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567E" w14:textId="4C855E93" w:rsidR="00835D62" w:rsidRDefault="00F12C45" w:rsidP="6DA206E3">
      <w:pPr>
        <w:pStyle w:val="paragraph"/>
        <w:spacing w:before="0" w:beforeAutospacing="0"/>
        <w:textAlignment w:val="baseline"/>
        <w:rPr>
          <w:rStyle w:val="normaltextrun"/>
          <w:rFonts w:asciiTheme="minorHAnsi" w:hAnsiTheme="minorHAnsi" w:cstheme="minorBidi"/>
          <w:b/>
          <w:bCs/>
        </w:rPr>
      </w:pPr>
      <w:r>
        <w:rPr>
          <w:noProof/>
          <w14:ligatures w14:val="standardContextual"/>
        </w:rPr>
        <w:drawing>
          <wp:anchor distT="0" distB="0" distL="114300" distR="114300" simplePos="0" relativeHeight="251658240" behindDoc="1" locked="0" layoutInCell="1" allowOverlap="1" wp14:anchorId="7BD67C6F" wp14:editId="6A567CCA">
            <wp:simplePos x="0" y="0"/>
            <wp:positionH relativeFrom="column">
              <wp:posOffset>-37465</wp:posOffset>
            </wp:positionH>
            <wp:positionV relativeFrom="paragraph">
              <wp:posOffset>325</wp:posOffset>
            </wp:positionV>
            <wp:extent cx="1654048" cy="1463358"/>
            <wp:effectExtent l="0" t="0" r="0" b="0"/>
            <wp:wrapTight wrapText="bothSides">
              <wp:wrapPolygon edited="0">
                <wp:start x="995" y="750"/>
                <wp:lineTo x="995" y="14625"/>
                <wp:lineTo x="6138" y="16125"/>
                <wp:lineTo x="1991" y="16313"/>
                <wp:lineTo x="1161" y="16500"/>
                <wp:lineTo x="1161" y="19875"/>
                <wp:lineTo x="2323" y="20063"/>
                <wp:lineTo x="7797" y="20438"/>
                <wp:lineTo x="20737" y="20438"/>
                <wp:lineTo x="20903" y="17813"/>
                <wp:lineTo x="15760" y="16125"/>
                <wp:lineTo x="11779" y="16125"/>
                <wp:lineTo x="15760" y="13688"/>
                <wp:lineTo x="15926" y="12938"/>
                <wp:lineTo x="15429" y="12000"/>
                <wp:lineTo x="13770" y="9938"/>
                <wp:lineTo x="13106" y="8813"/>
                <wp:lineTo x="11613" y="7125"/>
                <wp:lineTo x="17751" y="4125"/>
                <wp:lineTo x="18083" y="2813"/>
                <wp:lineTo x="16590" y="2438"/>
                <wp:lineTo x="3650" y="750"/>
                <wp:lineTo x="995" y="750"/>
              </wp:wrapPolygon>
            </wp:wrapTight>
            <wp:docPr id="728809418" name="Picture 728809418" descr="A picture containing text, screensho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809418" name="Picture 5" descr="A picture containing text, screenshot, font,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4048" cy="1463358"/>
                    </a:xfrm>
                    <a:prstGeom prst="rect">
                      <a:avLst/>
                    </a:prstGeom>
                  </pic:spPr>
                </pic:pic>
              </a:graphicData>
            </a:graphic>
            <wp14:sizeRelH relativeFrom="page">
              <wp14:pctWidth>0</wp14:pctWidth>
            </wp14:sizeRelH>
            <wp14:sizeRelV relativeFrom="page">
              <wp14:pctHeight>0</wp14:pctHeight>
            </wp14:sizeRelV>
          </wp:anchor>
        </w:drawing>
      </w:r>
      <w:r w:rsidR="00717215">
        <w:rPr>
          <w:rStyle w:val="normaltextrun"/>
          <w:rFonts w:asciiTheme="minorHAnsi" w:hAnsiTheme="minorHAnsi" w:cstheme="minorBidi"/>
          <w:b/>
          <w:bCs/>
        </w:rPr>
        <w:tab/>
      </w:r>
      <w:r w:rsidR="00717215">
        <w:rPr>
          <w:rStyle w:val="normaltextrun"/>
          <w:rFonts w:asciiTheme="minorHAnsi" w:hAnsiTheme="minorHAnsi" w:cstheme="minorBidi"/>
          <w:b/>
          <w:bCs/>
        </w:rPr>
        <w:tab/>
      </w:r>
      <w:r w:rsidR="00717215">
        <w:rPr>
          <w:rStyle w:val="normaltextrun"/>
          <w:rFonts w:asciiTheme="minorHAnsi" w:hAnsiTheme="minorHAnsi" w:cstheme="minorBidi"/>
          <w:b/>
          <w:bCs/>
        </w:rPr>
        <w:tab/>
      </w:r>
      <w:r w:rsidR="00717215">
        <w:rPr>
          <w:rStyle w:val="normaltextrun"/>
          <w:rFonts w:asciiTheme="minorHAnsi" w:hAnsiTheme="minorHAnsi" w:cstheme="minorBidi"/>
          <w:b/>
          <w:bCs/>
        </w:rPr>
        <w:tab/>
      </w:r>
      <w:r w:rsidR="00717215">
        <w:rPr>
          <w:rStyle w:val="normaltextrun"/>
          <w:rFonts w:asciiTheme="minorHAnsi" w:hAnsiTheme="minorHAnsi" w:cstheme="minorBidi"/>
          <w:b/>
          <w:bCs/>
        </w:rPr>
        <w:tab/>
      </w:r>
    </w:p>
    <w:p w14:paraId="11E1388B" w14:textId="1D4CF978" w:rsidR="00FD1ABA" w:rsidRPr="00A95AB6" w:rsidRDefault="00717215" w:rsidP="6DA206E3">
      <w:pPr>
        <w:pStyle w:val="paragraph"/>
        <w:spacing w:before="0" w:beforeAutospacing="0"/>
        <w:textAlignment w:val="baseline"/>
        <w:rPr>
          <w:rStyle w:val="normaltextrun"/>
          <w:rFonts w:asciiTheme="minorHAnsi" w:hAnsiTheme="minorHAnsi" w:cstheme="minorBidi"/>
          <w:sz w:val="20"/>
          <w:szCs w:val="20"/>
        </w:rPr>
      </w:pPr>
      <w:r>
        <w:rPr>
          <w:rStyle w:val="normaltextrun"/>
          <w:rFonts w:asciiTheme="minorHAnsi" w:hAnsiTheme="minorHAnsi" w:cstheme="minorBidi"/>
          <w:b/>
          <w:bCs/>
        </w:rPr>
        <w:tab/>
      </w:r>
      <w:r>
        <w:rPr>
          <w:rStyle w:val="normaltextrun"/>
          <w:rFonts w:asciiTheme="minorHAnsi" w:hAnsiTheme="minorHAnsi" w:cstheme="minorBidi"/>
          <w:b/>
          <w:bCs/>
        </w:rPr>
        <w:tab/>
      </w:r>
      <w:r>
        <w:rPr>
          <w:rStyle w:val="normaltextrun"/>
          <w:rFonts w:asciiTheme="minorHAnsi" w:hAnsiTheme="minorHAnsi" w:cstheme="minorBidi"/>
          <w:b/>
          <w:bCs/>
        </w:rPr>
        <w:tab/>
      </w:r>
      <w:r>
        <w:rPr>
          <w:rStyle w:val="normaltextrun"/>
          <w:rFonts w:asciiTheme="minorHAnsi" w:hAnsiTheme="minorHAnsi" w:cstheme="minorBidi"/>
          <w:b/>
          <w:bCs/>
        </w:rPr>
        <w:tab/>
      </w:r>
      <w:r>
        <w:rPr>
          <w:rStyle w:val="normaltextrun"/>
          <w:rFonts w:asciiTheme="minorHAnsi" w:hAnsiTheme="minorHAnsi" w:cstheme="minorBidi"/>
          <w:b/>
          <w:bCs/>
        </w:rPr>
        <w:tab/>
      </w:r>
      <w:r w:rsidR="00A95AB6" w:rsidRPr="00A95AB6">
        <w:rPr>
          <w:rStyle w:val="normaltextrun"/>
          <w:rFonts w:asciiTheme="minorHAnsi" w:hAnsiTheme="minorHAnsi" w:cstheme="minorBidi"/>
          <w:sz w:val="20"/>
          <w:szCs w:val="20"/>
        </w:rPr>
        <w:t>Supported by</w:t>
      </w:r>
    </w:p>
    <w:p w14:paraId="1E2414EC" w14:textId="41A3244B" w:rsidR="00FD1ABA" w:rsidRDefault="00717215" w:rsidP="00FD1ABA">
      <w:pPr>
        <w:pStyle w:val="paragraph"/>
        <w:spacing w:before="0" w:beforeAutospacing="0"/>
        <w:ind w:firstLine="720"/>
        <w:textAlignment w:val="baseline"/>
        <w:rPr>
          <w:rStyle w:val="normaltextrun"/>
          <w:rFonts w:asciiTheme="minorHAnsi" w:hAnsiTheme="minorHAnsi" w:cstheme="minorBidi"/>
          <w:b/>
          <w:bCs/>
        </w:rPr>
      </w:pPr>
      <w:r>
        <w:rPr>
          <w:rStyle w:val="normaltextrun"/>
          <w:rFonts w:asciiTheme="minorHAnsi" w:hAnsiTheme="minorHAnsi" w:cstheme="minorBidi"/>
          <w:b/>
          <w:bCs/>
        </w:rPr>
        <w:t xml:space="preserve">                         </w:t>
      </w:r>
      <w:r w:rsidR="00A95AB6">
        <w:rPr>
          <w:rStyle w:val="normaltextrun"/>
          <w:rFonts w:asciiTheme="minorHAnsi" w:hAnsiTheme="minorHAnsi" w:cstheme="minorBidi"/>
          <w:b/>
          <w:bCs/>
        </w:rPr>
        <w:t xml:space="preserve">  </w:t>
      </w:r>
      <w:r>
        <w:rPr>
          <w:rStyle w:val="normaltextrun"/>
          <w:rFonts w:asciiTheme="minorHAnsi" w:hAnsiTheme="minorHAnsi" w:cstheme="minorBidi"/>
          <w:b/>
          <w:bCs/>
        </w:rPr>
        <w:t xml:space="preserve">   </w:t>
      </w:r>
      <w:r>
        <w:rPr>
          <w:noProof/>
          <w14:ligatures w14:val="standardContextual"/>
        </w:rPr>
        <w:drawing>
          <wp:inline distT="0" distB="0" distL="0" distR="0" wp14:anchorId="6CA74339" wp14:editId="67CACBCE">
            <wp:extent cx="1881231" cy="398145"/>
            <wp:effectExtent l="0" t="0" r="0" b="0"/>
            <wp:docPr id="629149039" name="Picture 629149039"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673439" name="Picture 1" descr="A black text on a white background&#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6754" cy="462806"/>
                    </a:xfrm>
                    <a:prstGeom prst="rect">
                      <a:avLst/>
                    </a:prstGeom>
                  </pic:spPr>
                </pic:pic>
              </a:graphicData>
            </a:graphic>
          </wp:inline>
        </w:drawing>
      </w:r>
      <w:r>
        <w:rPr>
          <w:rStyle w:val="normaltextrun"/>
          <w:rFonts w:asciiTheme="minorHAnsi" w:hAnsiTheme="minorHAnsi" w:cstheme="minorBidi"/>
          <w:b/>
          <w:bCs/>
        </w:rPr>
        <w:t xml:space="preserve">    </w:t>
      </w:r>
      <w:r>
        <w:rPr>
          <w:noProof/>
          <w14:ligatures w14:val="standardContextual"/>
        </w:rPr>
        <w:drawing>
          <wp:inline distT="0" distB="0" distL="0" distR="0" wp14:anchorId="576F7C07" wp14:editId="6AF5F048">
            <wp:extent cx="461818" cy="614494"/>
            <wp:effectExtent l="0" t="0" r="0" b="0"/>
            <wp:docPr id="146423705" name="Picture 146423705" descr="A picture containing graphics, font, graphic design,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439267" name="Picture 2" descr="A picture containing graphics, font, graphic design, pos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8466" cy="649952"/>
                    </a:xfrm>
                    <a:prstGeom prst="rect">
                      <a:avLst/>
                    </a:prstGeom>
                  </pic:spPr>
                </pic:pic>
              </a:graphicData>
            </a:graphic>
          </wp:inline>
        </w:drawing>
      </w:r>
    </w:p>
    <w:p w14:paraId="35EEBC8B" w14:textId="77777777" w:rsidR="00E81BF4" w:rsidRDefault="00E81BF4" w:rsidP="00D95EA1">
      <w:pPr>
        <w:pStyle w:val="paragraph"/>
        <w:spacing w:before="0" w:beforeAutospacing="0"/>
        <w:textAlignment w:val="baseline"/>
        <w:rPr>
          <w:rStyle w:val="normaltextrun"/>
          <w:rFonts w:asciiTheme="minorHAnsi" w:hAnsiTheme="minorHAnsi" w:cstheme="minorBidi"/>
          <w:b/>
          <w:bCs/>
        </w:rPr>
      </w:pPr>
    </w:p>
    <w:p w14:paraId="7ADF5DA7" w14:textId="58B86B06" w:rsidR="005B360F" w:rsidRPr="00FD1ABA" w:rsidRDefault="005B360F" w:rsidP="00D95EA1">
      <w:pPr>
        <w:pStyle w:val="paragraph"/>
        <w:spacing w:before="0" w:beforeAutospacing="0"/>
        <w:textAlignment w:val="baseline"/>
        <w:rPr>
          <w:rStyle w:val="normaltextrun"/>
          <w:rFonts w:asciiTheme="minorHAnsi" w:hAnsiTheme="minorHAnsi" w:cstheme="minorBidi"/>
          <w:b/>
        </w:rPr>
      </w:pPr>
      <w:r w:rsidRPr="6DA206E3">
        <w:rPr>
          <w:rStyle w:val="normaltextrun"/>
          <w:rFonts w:asciiTheme="minorHAnsi" w:hAnsiTheme="minorHAnsi" w:cstheme="minorBidi"/>
          <w:b/>
        </w:rPr>
        <w:t xml:space="preserve">Southampton Cultural Education Partnership (SCEP) is </w:t>
      </w:r>
      <w:r w:rsidR="00A37280" w:rsidRPr="6DA206E3">
        <w:rPr>
          <w:rStyle w:val="normaltextrun"/>
          <w:rFonts w:asciiTheme="minorHAnsi" w:hAnsiTheme="minorHAnsi" w:cstheme="minorBidi"/>
          <w:b/>
        </w:rPr>
        <w:t>recruiting for</w:t>
      </w:r>
      <w:r w:rsidRPr="6DA206E3">
        <w:rPr>
          <w:rStyle w:val="normaltextrun"/>
          <w:rFonts w:asciiTheme="minorHAnsi" w:hAnsiTheme="minorHAnsi" w:cstheme="minorBidi"/>
          <w:b/>
        </w:rPr>
        <w:t xml:space="preserve"> a </w:t>
      </w:r>
      <w:r w:rsidR="771904F2" w:rsidRPr="6DA206E3">
        <w:rPr>
          <w:rStyle w:val="normaltextrun"/>
          <w:rFonts w:asciiTheme="minorHAnsi" w:hAnsiTheme="minorHAnsi" w:cstheme="minorBidi"/>
          <w:b/>
          <w:bCs/>
        </w:rPr>
        <w:t>new</w:t>
      </w:r>
      <w:r w:rsidRPr="6DA206E3">
        <w:rPr>
          <w:rStyle w:val="normaltextrun"/>
          <w:rFonts w:asciiTheme="minorHAnsi" w:hAnsiTheme="minorHAnsi" w:cstheme="minorBidi"/>
          <w:b/>
          <w:bCs/>
        </w:rPr>
        <w:t xml:space="preserve"> </w:t>
      </w:r>
      <w:r w:rsidRPr="6DA206E3">
        <w:rPr>
          <w:rStyle w:val="normaltextrun"/>
          <w:rFonts w:asciiTheme="minorHAnsi" w:hAnsiTheme="minorHAnsi" w:cstheme="minorBidi"/>
          <w:b/>
        </w:rPr>
        <w:t xml:space="preserve">Steering Group who will oversee and drive forward our activity. </w:t>
      </w:r>
    </w:p>
    <w:p w14:paraId="69288AA6" w14:textId="0236EE2F" w:rsidR="00A37280" w:rsidRPr="00217838" w:rsidRDefault="00A37280" w:rsidP="00D95EA1">
      <w:pPr>
        <w:pStyle w:val="paragraph"/>
        <w:spacing w:before="0" w:beforeAutospacing="0"/>
        <w:textAlignment w:val="baseline"/>
        <w:rPr>
          <w:rFonts w:asciiTheme="minorHAnsi" w:hAnsiTheme="minorHAnsi" w:cstheme="minorHAnsi"/>
          <w:bCs/>
        </w:rPr>
      </w:pPr>
      <w:r w:rsidRPr="00217838">
        <w:rPr>
          <w:rFonts w:asciiTheme="minorHAnsi" w:hAnsiTheme="minorHAnsi" w:cstheme="minorHAnsi"/>
        </w:rPr>
        <w:t xml:space="preserve">The Southampton Cultural Education Partnership (SCEP) exists to nurture creative and cultural education for all children and young people in the city. </w:t>
      </w:r>
      <w:r w:rsidRPr="00217838">
        <w:rPr>
          <w:rFonts w:asciiTheme="minorHAnsi" w:hAnsiTheme="minorHAnsi" w:cstheme="minorHAnsi"/>
          <w:bCs/>
        </w:rPr>
        <w:t>We act as a backbone organisation for the arts and cultural education areas, uniting the education, youth and cultural sectors.</w:t>
      </w:r>
    </w:p>
    <w:p w14:paraId="635F2E16" w14:textId="390B6F43" w:rsidR="007657DF" w:rsidRPr="00217838" w:rsidRDefault="00A37280" w:rsidP="00D95EA1">
      <w:pPr>
        <w:pStyle w:val="paragraph"/>
        <w:spacing w:before="0" w:beforeAutospacing="0"/>
        <w:textAlignment w:val="baseline"/>
        <w:rPr>
          <w:rFonts w:asciiTheme="minorHAnsi" w:hAnsiTheme="minorHAnsi" w:cstheme="minorHAnsi"/>
        </w:rPr>
      </w:pPr>
      <w:r w:rsidRPr="00217838">
        <w:rPr>
          <w:rFonts w:asciiTheme="minorHAnsi" w:hAnsiTheme="minorHAnsi" w:cstheme="minorHAnsi"/>
        </w:rPr>
        <w:t>We are a growing consortium of 51 diverse organisations. The SCEP is a member of Southampton’s Youth Partnership and Commissioning sub-group and contributes cultural education expertise to the new Southampton Culture Trust. The</w:t>
      </w:r>
      <w:r w:rsidRPr="00217838">
        <w:rPr>
          <w:rFonts w:asciiTheme="minorHAnsi" w:hAnsiTheme="minorHAnsi" w:cstheme="minorHAnsi"/>
          <w:b/>
          <w:bCs/>
        </w:rPr>
        <w:t xml:space="preserve"> </w:t>
      </w:r>
      <w:r w:rsidRPr="00217838">
        <w:rPr>
          <w:rFonts w:asciiTheme="minorHAnsi" w:hAnsiTheme="minorHAnsi" w:cstheme="minorHAnsi"/>
        </w:rPr>
        <w:t xml:space="preserve">role of the SCEP in signposting to the cultural offer is important for children and families, and the workers and settings supporting them. </w:t>
      </w:r>
    </w:p>
    <w:p w14:paraId="5577E86B" w14:textId="77777777" w:rsidR="007657DF" w:rsidRDefault="007657DF" w:rsidP="00835D62">
      <w:pPr>
        <w:rPr>
          <w:rFonts w:cstheme="minorHAnsi"/>
          <w:b/>
          <w:bCs/>
        </w:rPr>
      </w:pPr>
      <w:r w:rsidRPr="00217838">
        <w:rPr>
          <w:rFonts w:cstheme="minorHAnsi"/>
          <w:b/>
          <w:bCs/>
        </w:rPr>
        <w:t>Our strategic priorities and outcomes 2023-25</w:t>
      </w:r>
    </w:p>
    <w:p w14:paraId="64DDAA0C" w14:textId="77777777" w:rsidR="00BE1CD4" w:rsidRPr="00217838" w:rsidRDefault="00BE1CD4" w:rsidP="00835D62">
      <w:pPr>
        <w:rPr>
          <w:rFonts w:cstheme="minorHAnsi"/>
          <w:b/>
          <w:bCs/>
        </w:rPr>
      </w:pPr>
    </w:p>
    <w:p w14:paraId="5CBC7C3D" w14:textId="77777777" w:rsidR="007657DF" w:rsidRPr="00217838" w:rsidRDefault="007657DF" w:rsidP="00315C50">
      <w:pPr>
        <w:pStyle w:val="paragraph"/>
        <w:numPr>
          <w:ilvl w:val="0"/>
          <w:numId w:val="9"/>
        </w:numPr>
        <w:spacing w:before="0" w:beforeAutospacing="0" w:after="0" w:afterAutospacing="0"/>
        <w:ind w:left="584" w:hanging="357"/>
        <w:textAlignment w:val="baseline"/>
        <w:rPr>
          <w:rFonts w:asciiTheme="minorHAnsi" w:hAnsiTheme="minorHAnsi" w:cstheme="minorHAnsi"/>
        </w:rPr>
      </w:pPr>
      <w:r w:rsidRPr="00217838">
        <w:rPr>
          <w:rStyle w:val="normaltextrun"/>
          <w:rFonts w:asciiTheme="minorHAnsi" w:hAnsiTheme="minorHAnsi" w:cstheme="minorHAnsi"/>
        </w:rPr>
        <w:t>Increasing Health &amp; Wellbeing for children and young people through arts engagement</w:t>
      </w:r>
      <w:r w:rsidRPr="00217838">
        <w:rPr>
          <w:rStyle w:val="eop"/>
          <w:rFonts w:asciiTheme="minorHAnsi" w:hAnsiTheme="minorHAnsi" w:cstheme="minorHAnsi"/>
        </w:rPr>
        <w:t xml:space="preserve"> </w:t>
      </w:r>
    </w:p>
    <w:p w14:paraId="34D41AFD" w14:textId="77777777" w:rsidR="007657DF" w:rsidRPr="00217838" w:rsidRDefault="007657DF" w:rsidP="00315C50">
      <w:pPr>
        <w:pStyle w:val="paragraph"/>
        <w:numPr>
          <w:ilvl w:val="0"/>
          <w:numId w:val="9"/>
        </w:numPr>
        <w:spacing w:before="0" w:beforeAutospacing="0" w:after="0" w:afterAutospacing="0"/>
        <w:ind w:left="584" w:hanging="357"/>
        <w:textAlignment w:val="baseline"/>
        <w:rPr>
          <w:rFonts w:asciiTheme="minorHAnsi" w:hAnsiTheme="minorHAnsi" w:cstheme="minorHAnsi"/>
        </w:rPr>
      </w:pPr>
      <w:r w:rsidRPr="00217838">
        <w:rPr>
          <w:rStyle w:val="normaltextrun"/>
          <w:rFonts w:asciiTheme="minorHAnsi" w:hAnsiTheme="minorHAnsi" w:cstheme="minorHAnsi"/>
        </w:rPr>
        <w:t>Pathways &amp; Progression</w:t>
      </w:r>
      <w:r w:rsidRPr="00217838">
        <w:rPr>
          <w:rStyle w:val="eop"/>
          <w:rFonts w:asciiTheme="minorHAnsi" w:hAnsiTheme="minorHAnsi" w:cstheme="minorHAnsi"/>
        </w:rPr>
        <w:t xml:space="preserve">: testing out new approaches to conserve capacity and resources including referrals </w:t>
      </w:r>
      <w:proofErr w:type="gramStart"/>
      <w:r w:rsidRPr="00217838">
        <w:rPr>
          <w:rStyle w:val="eop"/>
          <w:rFonts w:asciiTheme="minorHAnsi" w:hAnsiTheme="minorHAnsi" w:cstheme="minorHAnsi"/>
        </w:rPr>
        <w:t>process</w:t>
      </w:r>
      <w:r w:rsidR="00374DE8" w:rsidRPr="00217838">
        <w:rPr>
          <w:rStyle w:val="eop"/>
          <w:rFonts w:asciiTheme="minorHAnsi" w:hAnsiTheme="minorHAnsi" w:cstheme="minorHAnsi"/>
        </w:rPr>
        <w:t>es</w:t>
      </w:r>
      <w:proofErr w:type="gramEnd"/>
    </w:p>
    <w:p w14:paraId="7BE690E6" w14:textId="702ACBAA" w:rsidR="007657DF" w:rsidRPr="00217838" w:rsidRDefault="007657DF" w:rsidP="00315C50">
      <w:pPr>
        <w:pStyle w:val="paragraph"/>
        <w:numPr>
          <w:ilvl w:val="0"/>
          <w:numId w:val="9"/>
        </w:numPr>
        <w:spacing w:before="0" w:beforeAutospacing="0" w:after="0" w:afterAutospacing="0"/>
        <w:ind w:left="584" w:hanging="357"/>
        <w:textAlignment w:val="baseline"/>
        <w:rPr>
          <w:rStyle w:val="eop"/>
          <w:rFonts w:asciiTheme="minorHAnsi" w:hAnsiTheme="minorHAnsi" w:cstheme="minorHAnsi"/>
        </w:rPr>
      </w:pPr>
      <w:r w:rsidRPr="00217838">
        <w:rPr>
          <w:rStyle w:val="normaltextrun"/>
          <w:rFonts w:asciiTheme="minorHAnsi" w:hAnsiTheme="minorHAnsi" w:cstheme="minorHAnsi"/>
        </w:rPr>
        <w:t xml:space="preserve">Building a workforce for the future: providing inclusive </w:t>
      </w:r>
      <w:r w:rsidRPr="00217838">
        <w:rPr>
          <w:rStyle w:val="eop"/>
          <w:rFonts w:asciiTheme="minorHAnsi" w:hAnsiTheme="minorHAnsi" w:cstheme="minorHAnsi"/>
        </w:rPr>
        <w:t>training and skills development opportunities for young people and the cultural sector</w:t>
      </w:r>
    </w:p>
    <w:p w14:paraId="62074984" w14:textId="77777777" w:rsidR="00A95AB6" w:rsidRDefault="00A95AB6" w:rsidP="00D95EA1">
      <w:pPr>
        <w:pStyle w:val="paragraph"/>
        <w:spacing w:before="0" w:beforeAutospacing="0"/>
        <w:textAlignment w:val="baseline"/>
        <w:rPr>
          <w:rFonts w:asciiTheme="minorHAnsi" w:hAnsiTheme="minorHAnsi" w:cstheme="minorHAnsi"/>
          <w:b/>
          <w:bCs/>
        </w:rPr>
      </w:pPr>
    </w:p>
    <w:p w14:paraId="1E496CC8" w14:textId="3D50DBA6" w:rsidR="00A37280" w:rsidRPr="00217838" w:rsidRDefault="00A37280" w:rsidP="00D95EA1">
      <w:pPr>
        <w:pStyle w:val="paragraph"/>
        <w:spacing w:before="0" w:beforeAutospacing="0"/>
        <w:textAlignment w:val="baseline"/>
        <w:rPr>
          <w:rFonts w:asciiTheme="minorHAnsi" w:hAnsiTheme="minorHAnsi" w:cstheme="minorHAnsi"/>
          <w:b/>
          <w:bCs/>
        </w:rPr>
      </w:pPr>
      <w:r w:rsidRPr="00217838">
        <w:rPr>
          <w:rFonts w:asciiTheme="minorHAnsi" w:hAnsiTheme="minorHAnsi" w:cstheme="minorHAnsi"/>
          <w:b/>
          <w:bCs/>
        </w:rPr>
        <w:t>How we work</w:t>
      </w:r>
    </w:p>
    <w:p w14:paraId="5E1F0550" w14:textId="460A902A" w:rsidR="00A37280" w:rsidRPr="00315C50" w:rsidRDefault="00A37280" w:rsidP="00D95EA1">
      <w:pPr>
        <w:pStyle w:val="paragraph"/>
        <w:spacing w:before="0" w:beforeAutospacing="0"/>
        <w:textAlignment w:val="baseline"/>
        <w:rPr>
          <w:rFonts w:asciiTheme="minorHAnsi" w:hAnsiTheme="minorHAnsi" w:cstheme="minorHAnsi"/>
          <w:b/>
        </w:rPr>
      </w:pPr>
      <w:r w:rsidRPr="00217838">
        <w:rPr>
          <w:rFonts w:asciiTheme="minorHAnsi" w:hAnsiTheme="minorHAnsi" w:cstheme="minorHAnsi"/>
        </w:rPr>
        <w:t xml:space="preserve">The SCEP is finishing a Transition period, with funding for the current delivery team ending in July 2023. </w:t>
      </w:r>
    </w:p>
    <w:p w14:paraId="3CE0EEF7" w14:textId="7681F784" w:rsidR="005B7636" w:rsidRPr="00BE1CD4" w:rsidRDefault="00A37280" w:rsidP="00BE1CD4">
      <w:pPr>
        <w:pStyle w:val="paragraph"/>
        <w:spacing w:before="0" w:beforeAutospacing="0"/>
        <w:textAlignment w:val="baseline"/>
        <w:rPr>
          <w:rStyle w:val="normaltextrun"/>
          <w:rFonts w:asciiTheme="minorHAnsi" w:hAnsiTheme="minorHAnsi" w:cstheme="minorHAnsi"/>
          <w:b/>
          <w:bCs/>
        </w:rPr>
      </w:pPr>
      <w:r w:rsidRPr="00217838">
        <w:rPr>
          <w:rFonts w:asciiTheme="minorHAnsi" w:hAnsiTheme="minorHAnsi" w:cstheme="minorHAnsi"/>
        </w:rPr>
        <w:t>Following consultation and research over the past year</w:t>
      </w:r>
      <w:r w:rsidR="00122646">
        <w:rPr>
          <w:rFonts w:asciiTheme="minorHAnsi" w:hAnsiTheme="minorHAnsi" w:cstheme="minorHAnsi"/>
        </w:rPr>
        <w:t>,</w:t>
      </w:r>
      <w:r w:rsidRPr="00217838">
        <w:rPr>
          <w:rFonts w:asciiTheme="minorHAnsi" w:hAnsiTheme="minorHAnsi" w:cstheme="minorHAnsi"/>
        </w:rPr>
        <w:t xml:space="preserve"> the Steering Group has agreed to a new structure of Chair and a Steering Group of eight </w:t>
      </w:r>
      <w:r w:rsidR="00410995">
        <w:rPr>
          <w:rFonts w:asciiTheme="minorHAnsi" w:hAnsiTheme="minorHAnsi" w:cstheme="minorHAnsi"/>
        </w:rPr>
        <w:t>members</w:t>
      </w:r>
      <w:r w:rsidRPr="00217838">
        <w:rPr>
          <w:rFonts w:asciiTheme="minorHAnsi" w:hAnsiTheme="minorHAnsi" w:cstheme="minorHAnsi"/>
        </w:rPr>
        <w:t xml:space="preserve"> to drive forward our plans for the next year. </w:t>
      </w:r>
      <w:r w:rsidRPr="00217838">
        <w:rPr>
          <w:rFonts w:asciiTheme="minorHAnsi" w:hAnsiTheme="minorHAnsi" w:cstheme="minorHAnsi"/>
          <w:b/>
          <w:bCs/>
        </w:rPr>
        <w:t>The University of Southampton has offered in kind support to act as the secretariat</w:t>
      </w:r>
      <w:r w:rsidR="007657DF" w:rsidRPr="00217838">
        <w:rPr>
          <w:rFonts w:asciiTheme="minorHAnsi" w:hAnsiTheme="minorHAnsi" w:cstheme="minorHAnsi"/>
          <w:b/>
          <w:bCs/>
        </w:rPr>
        <w:t xml:space="preserve"> </w:t>
      </w:r>
      <w:r w:rsidR="007657DF" w:rsidRPr="00217838">
        <w:rPr>
          <w:rFonts w:asciiTheme="minorHAnsi" w:hAnsiTheme="minorHAnsi" w:cstheme="minorHAnsi"/>
        </w:rPr>
        <w:t>(administration, convening, finance, policies, communications and advocacy work)</w:t>
      </w:r>
      <w:r w:rsidR="0050290E">
        <w:rPr>
          <w:rFonts w:asciiTheme="minorHAnsi" w:hAnsiTheme="minorHAnsi" w:cstheme="minorHAnsi"/>
        </w:rPr>
        <w:t xml:space="preserve">. </w:t>
      </w:r>
      <w:proofErr w:type="gramStart"/>
      <w:r w:rsidR="0050290E">
        <w:rPr>
          <w:rFonts w:asciiTheme="minorHAnsi" w:hAnsiTheme="minorHAnsi" w:cstheme="minorHAnsi"/>
        </w:rPr>
        <w:t>In order for</w:t>
      </w:r>
      <w:proofErr w:type="gramEnd"/>
      <w:r w:rsidR="0050290E">
        <w:rPr>
          <w:rFonts w:asciiTheme="minorHAnsi" w:hAnsiTheme="minorHAnsi" w:cstheme="minorHAnsi"/>
        </w:rPr>
        <w:t xml:space="preserve"> this to be sustainable, this is dependent on</w:t>
      </w:r>
      <w:r w:rsidRPr="00217838">
        <w:rPr>
          <w:rFonts w:asciiTheme="minorHAnsi" w:hAnsiTheme="minorHAnsi" w:cstheme="minorHAnsi"/>
          <w:b/>
          <w:bCs/>
        </w:rPr>
        <w:t xml:space="preserve"> the wider arts and education sector </w:t>
      </w:r>
      <w:r w:rsidR="0050290E">
        <w:rPr>
          <w:rFonts w:asciiTheme="minorHAnsi" w:hAnsiTheme="minorHAnsi" w:cstheme="minorHAnsi"/>
          <w:b/>
          <w:bCs/>
        </w:rPr>
        <w:t>being</w:t>
      </w:r>
      <w:r w:rsidRPr="00217838">
        <w:rPr>
          <w:rFonts w:asciiTheme="minorHAnsi" w:hAnsiTheme="minorHAnsi" w:cstheme="minorHAnsi"/>
          <w:b/>
          <w:bCs/>
        </w:rPr>
        <w:t xml:space="preserve"> willing </w:t>
      </w:r>
      <w:r w:rsidR="0050290E">
        <w:rPr>
          <w:rFonts w:asciiTheme="minorHAnsi" w:hAnsiTheme="minorHAnsi" w:cstheme="minorHAnsi"/>
          <w:b/>
          <w:bCs/>
        </w:rPr>
        <w:t xml:space="preserve">and able </w:t>
      </w:r>
      <w:r w:rsidRPr="00217838">
        <w:rPr>
          <w:rFonts w:asciiTheme="minorHAnsi" w:hAnsiTheme="minorHAnsi" w:cstheme="minorHAnsi"/>
          <w:b/>
          <w:bCs/>
        </w:rPr>
        <w:t>to also provide support to the SCEP.</w:t>
      </w:r>
    </w:p>
    <w:p w14:paraId="4EC5C44B" w14:textId="77777777" w:rsidR="00C5606F" w:rsidRDefault="00C5606F">
      <w:pPr>
        <w:rPr>
          <w:rStyle w:val="normaltextrun"/>
          <w:rFonts w:eastAsia="Times New Roman" w:cstheme="minorHAnsi"/>
          <w:b/>
          <w:bCs/>
        </w:rPr>
      </w:pPr>
      <w:r>
        <w:rPr>
          <w:rStyle w:val="normaltextrun"/>
          <w:rFonts w:cstheme="minorHAnsi"/>
          <w:b/>
          <w:bCs/>
        </w:rPr>
        <w:br w:type="page"/>
      </w:r>
    </w:p>
    <w:p w14:paraId="7261A2C3" w14:textId="2DAFDD33" w:rsidR="00A37280" w:rsidRPr="00217838" w:rsidRDefault="00A37280" w:rsidP="00D95EA1">
      <w:pPr>
        <w:pStyle w:val="paragraph"/>
        <w:spacing w:before="0" w:beforeAutospacing="0"/>
        <w:textAlignment w:val="baseline"/>
        <w:rPr>
          <w:rStyle w:val="normaltextrun"/>
          <w:rFonts w:asciiTheme="minorHAnsi" w:hAnsiTheme="minorHAnsi" w:cstheme="minorHAnsi"/>
          <w:b/>
          <w:bCs/>
        </w:rPr>
      </w:pPr>
      <w:r w:rsidRPr="00217838">
        <w:rPr>
          <w:rStyle w:val="normaltextrun"/>
          <w:rFonts w:asciiTheme="minorHAnsi" w:hAnsiTheme="minorHAnsi" w:cstheme="minorHAnsi"/>
          <w:b/>
          <w:bCs/>
        </w:rPr>
        <w:lastRenderedPageBreak/>
        <w:t>Apply to join the Steering Group</w:t>
      </w:r>
    </w:p>
    <w:p w14:paraId="30CB8BD2" w14:textId="77777777" w:rsidR="003968A6" w:rsidRDefault="00A37280" w:rsidP="00D95EA1">
      <w:pPr>
        <w:pStyle w:val="paragraph"/>
        <w:spacing w:before="0" w:beforeAutospacing="0"/>
        <w:textAlignment w:val="baseline"/>
        <w:rPr>
          <w:rStyle w:val="normaltextrun"/>
          <w:rFonts w:asciiTheme="minorHAnsi" w:hAnsiTheme="minorHAnsi" w:cstheme="minorHAnsi"/>
        </w:rPr>
      </w:pPr>
      <w:r w:rsidRPr="00217838">
        <w:rPr>
          <w:rStyle w:val="normaltextrun"/>
          <w:rFonts w:asciiTheme="minorHAnsi" w:hAnsiTheme="minorHAnsi" w:cstheme="minorHAnsi"/>
        </w:rPr>
        <w:t>The SCEP is seeking to appoint eight m</w:t>
      </w:r>
      <w:r w:rsidR="005B360F" w:rsidRPr="00217838">
        <w:rPr>
          <w:rStyle w:val="normaltextrun"/>
          <w:rFonts w:asciiTheme="minorHAnsi" w:hAnsiTheme="minorHAnsi" w:cstheme="minorHAnsi"/>
        </w:rPr>
        <w:t>embers of the Steering Group</w:t>
      </w:r>
      <w:r w:rsidRPr="00217838">
        <w:rPr>
          <w:rStyle w:val="normaltextrun"/>
          <w:rFonts w:asciiTheme="minorHAnsi" w:hAnsiTheme="minorHAnsi" w:cstheme="minorHAnsi"/>
        </w:rPr>
        <w:t>. Members</w:t>
      </w:r>
      <w:r w:rsidR="005B360F" w:rsidRPr="00217838">
        <w:rPr>
          <w:rStyle w:val="normaltextrun"/>
          <w:rFonts w:asciiTheme="minorHAnsi" w:hAnsiTheme="minorHAnsi" w:cstheme="minorHAnsi"/>
        </w:rPr>
        <w:t xml:space="preserve"> will be </w:t>
      </w:r>
      <w:r w:rsidRPr="00217838">
        <w:rPr>
          <w:rStyle w:val="normaltextrun"/>
          <w:rFonts w:asciiTheme="minorHAnsi" w:hAnsiTheme="minorHAnsi" w:cstheme="minorHAnsi"/>
        </w:rPr>
        <w:t>appointed</w:t>
      </w:r>
      <w:r w:rsidR="005B360F" w:rsidRPr="00217838">
        <w:rPr>
          <w:rStyle w:val="normaltextrun"/>
          <w:rFonts w:asciiTheme="minorHAnsi" w:hAnsiTheme="minorHAnsi" w:cstheme="minorHAnsi"/>
        </w:rPr>
        <w:t xml:space="preserve"> for a </w:t>
      </w:r>
      <w:r w:rsidR="0078633E">
        <w:rPr>
          <w:rStyle w:val="normaltextrun"/>
          <w:rFonts w:asciiTheme="minorHAnsi" w:hAnsiTheme="minorHAnsi" w:cstheme="minorHAnsi"/>
        </w:rPr>
        <w:t>two</w:t>
      </w:r>
      <w:r w:rsidR="00835D62">
        <w:rPr>
          <w:rStyle w:val="normaltextrun"/>
          <w:rFonts w:asciiTheme="minorHAnsi" w:hAnsiTheme="minorHAnsi" w:cstheme="minorHAnsi"/>
        </w:rPr>
        <w:t>-</w:t>
      </w:r>
      <w:r w:rsidR="005B360F" w:rsidRPr="00217838">
        <w:rPr>
          <w:rStyle w:val="normaltextrun"/>
          <w:rFonts w:asciiTheme="minorHAnsi" w:hAnsiTheme="minorHAnsi" w:cstheme="minorHAnsi"/>
        </w:rPr>
        <w:t>year ter</w:t>
      </w:r>
      <w:r w:rsidR="009B5B64">
        <w:rPr>
          <w:rStyle w:val="normaltextrun"/>
          <w:rFonts w:asciiTheme="minorHAnsi" w:hAnsiTheme="minorHAnsi" w:cstheme="minorHAnsi"/>
        </w:rPr>
        <w:t>m</w:t>
      </w:r>
      <w:r w:rsidR="00F54CDA" w:rsidRPr="00217838">
        <w:rPr>
          <w:rStyle w:val="normaltextrun"/>
          <w:rFonts w:asciiTheme="minorHAnsi" w:hAnsiTheme="minorHAnsi" w:cstheme="minorHAnsi"/>
        </w:rPr>
        <w:t xml:space="preserve">. </w:t>
      </w:r>
    </w:p>
    <w:p w14:paraId="1FC393CF" w14:textId="28847C8C" w:rsidR="00F54CDA" w:rsidRPr="00217838" w:rsidRDefault="00F54CDA" w:rsidP="00D95EA1">
      <w:pPr>
        <w:pStyle w:val="paragraph"/>
        <w:spacing w:before="0" w:beforeAutospacing="0"/>
        <w:textAlignment w:val="baseline"/>
        <w:rPr>
          <w:rStyle w:val="normaltextrun"/>
          <w:rFonts w:asciiTheme="minorHAnsi" w:hAnsiTheme="minorHAnsi" w:cstheme="minorHAnsi"/>
        </w:rPr>
      </w:pPr>
      <w:r w:rsidRPr="00217838">
        <w:rPr>
          <w:rStyle w:val="normaltextrun"/>
          <w:rFonts w:asciiTheme="minorHAnsi" w:hAnsiTheme="minorHAnsi" w:cstheme="minorHAnsi"/>
        </w:rPr>
        <w:t xml:space="preserve">Members will commit to offering in kind support, which we estimate will </w:t>
      </w:r>
      <w:r w:rsidR="007338A6">
        <w:rPr>
          <w:rStyle w:val="normaltextrun"/>
          <w:rFonts w:asciiTheme="minorHAnsi" w:hAnsiTheme="minorHAnsi" w:cstheme="minorHAnsi"/>
        </w:rPr>
        <w:t xml:space="preserve">be </w:t>
      </w:r>
      <w:r w:rsidRPr="00217838">
        <w:rPr>
          <w:rStyle w:val="normaltextrun"/>
          <w:rFonts w:asciiTheme="minorHAnsi" w:hAnsiTheme="minorHAnsi" w:cstheme="minorHAnsi"/>
        </w:rPr>
        <w:t>be</w:t>
      </w:r>
      <w:r w:rsidR="007338A6">
        <w:rPr>
          <w:rStyle w:val="normaltextrun"/>
          <w:rFonts w:asciiTheme="minorHAnsi" w:hAnsiTheme="minorHAnsi" w:cstheme="minorHAnsi"/>
        </w:rPr>
        <w:t>tween half a day to</w:t>
      </w:r>
      <w:r w:rsidRPr="00217838">
        <w:rPr>
          <w:rStyle w:val="normaltextrun"/>
          <w:rFonts w:asciiTheme="minorHAnsi" w:hAnsiTheme="minorHAnsi" w:cstheme="minorHAnsi"/>
        </w:rPr>
        <w:t xml:space="preserve"> one day a month, to:</w:t>
      </w:r>
    </w:p>
    <w:p w14:paraId="2D0A3BED" w14:textId="3EA94621" w:rsidR="00F54CDA" w:rsidRPr="00217838" w:rsidRDefault="00F54CDA" w:rsidP="00D95EA1">
      <w:pPr>
        <w:pStyle w:val="paragraph"/>
        <w:numPr>
          <w:ilvl w:val="0"/>
          <w:numId w:val="10"/>
        </w:numPr>
        <w:spacing w:before="0" w:beforeAutospacing="0"/>
        <w:textAlignment w:val="baseline"/>
        <w:rPr>
          <w:rStyle w:val="normaltextrun"/>
          <w:rFonts w:asciiTheme="minorHAnsi" w:hAnsiTheme="minorHAnsi" w:cstheme="minorHAnsi"/>
        </w:rPr>
      </w:pPr>
      <w:r w:rsidRPr="00217838">
        <w:rPr>
          <w:rStyle w:val="normaltextrun"/>
          <w:rFonts w:asciiTheme="minorHAnsi" w:hAnsiTheme="minorHAnsi" w:cstheme="minorHAnsi"/>
        </w:rPr>
        <w:t>Lead a strategic priority area or fundraising on behalf of the SCEP with one other Steering Group member, including driving forward plans or advocacy work.</w:t>
      </w:r>
    </w:p>
    <w:p w14:paraId="7CA9B0C3" w14:textId="79AD3777" w:rsidR="00F54CDA" w:rsidRPr="00217838" w:rsidRDefault="00F54CDA" w:rsidP="00D95EA1">
      <w:pPr>
        <w:pStyle w:val="paragraph"/>
        <w:numPr>
          <w:ilvl w:val="0"/>
          <w:numId w:val="10"/>
        </w:numPr>
        <w:spacing w:before="0" w:beforeAutospacing="0"/>
        <w:rPr>
          <w:rFonts w:asciiTheme="minorHAnsi" w:hAnsiTheme="minorHAnsi" w:cstheme="minorHAnsi"/>
        </w:rPr>
      </w:pPr>
      <w:r w:rsidRPr="00217838">
        <w:rPr>
          <w:rStyle w:val="normaltextrun"/>
          <w:rFonts w:asciiTheme="minorHAnsi" w:hAnsiTheme="minorHAnsi" w:cstheme="minorHAnsi"/>
        </w:rPr>
        <w:t xml:space="preserve">Attend Steering Group meetings </w:t>
      </w:r>
      <w:r w:rsidRPr="00217838">
        <w:rPr>
          <w:rFonts w:asciiTheme="minorHAnsi" w:hAnsiTheme="minorHAnsi" w:cstheme="minorHAnsi"/>
        </w:rPr>
        <w:t xml:space="preserve">approximately every six to eight weeks and Members meetings </w:t>
      </w:r>
      <w:r w:rsidR="00EA357D">
        <w:rPr>
          <w:rFonts w:asciiTheme="minorHAnsi" w:hAnsiTheme="minorHAnsi" w:cstheme="minorHAnsi"/>
        </w:rPr>
        <w:t>four</w:t>
      </w:r>
      <w:r w:rsidRPr="00217838">
        <w:rPr>
          <w:rFonts w:asciiTheme="minorHAnsi" w:hAnsiTheme="minorHAnsi" w:cstheme="minorHAnsi"/>
        </w:rPr>
        <w:t xml:space="preserve"> times a year. Meetings will take place online. They may also occasionally take place in person. </w:t>
      </w:r>
    </w:p>
    <w:p w14:paraId="14EF157D" w14:textId="66BF88CF" w:rsidR="00F54CDA" w:rsidRPr="00217838" w:rsidRDefault="00F54CDA" w:rsidP="00D95EA1">
      <w:pPr>
        <w:pStyle w:val="paragraph"/>
        <w:numPr>
          <w:ilvl w:val="0"/>
          <w:numId w:val="10"/>
        </w:numPr>
        <w:spacing w:before="0" w:beforeAutospacing="0"/>
        <w:rPr>
          <w:rStyle w:val="normaltextrun"/>
          <w:rFonts w:asciiTheme="minorHAnsi" w:hAnsiTheme="minorHAnsi" w:cstheme="minorHAnsi"/>
        </w:rPr>
      </w:pPr>
      <w:r w:rsidRPr="00217838">
        <w:rPr>
          <w:rFonts w:asciiTheme="minorHAnsi" w:hAnsiTheme="minorHAnsi" w:cstheme="minorHAnsi"/>
        </w:rPr>
        <w:t xml:space="preserve">Represent the SCEP at </w:t>
      </w:r>
      <w:r w:rsidR="00473776">
        <w:rPr>
          <w:rFonts w:asciiTheme="minorHAnsi" w:hAnsiTheme="minorHAnsi" w:cstheme="minorHAnsi"/>
        </w:rPr>
        <w:t xml:space="preserve">wider cultural and education sector </w:t>
      </w:r>
      <w:r w:rsidRPr="00217838">
        <w:rPr>
          <w:rFonts w:asciiTheme="minorHAnsi" w:hAnsiTheme="minorHAnsi" w:cstheme="minorHAnsi"/>
        </w:rPr>
        <w:t xml:space="preserve">meetings, as part of delegations, at roundtables or other events; review documents and communications; or to help make connections or introductions for the SCEP. </w:t>
      </w:r>
    </w:p>
    <w:p w14:paraId="27CE5AF1" w14:textId="4886964B" w:rsidR="00F54CDA" w:rsidRDefault="007657DF" w:rsidP="00D95EA1">
      <w:pPr>
        <w:pStyle w:val="paragraph"/>
        <w:spacing w:before="0" w:beforeAutospacing="0"/>
        <w:rPr>
          <w:rFonts w:asciiTheme="minorHAnsi" w:hAnsiTheme="minorHAnsi" w:cstheme="minorHAnsi"/>
        </w:rPr>
      </w:pPr>
      <w:r w:rsidRPr="00217838">
        <w:rPr>
          <w:rFonts w:asciiTheme="minorHAnsi" w:hAnsiTheme="minorHAnsi" w:cstheme="minorHAnsi"/>
        </w:rPr>
        <w:t>Where possible, Steering Group members should regard their membership as part of their core day-</w:t>
      </w:r>
      <w:r w:rsidR="00B518A4" w:rsidRPr="00217838">
        <w:rPr>
          <w:rFonts w:asciiTheme="minorHAnsi" w:hAnsiTheme="minorHAnsi" w:cstheme="minorHAnsi"/>
        </w:rPr>
        <w:t>job and</w:t>
      </w:r>
      <w:r w:rsidRPr="00217838">
        <w:rPr>
          <w:rFonts w:asciiTheme="minorHAnsi" w:hAnsiTheme="minorHAnsi" w:cstheme="minorHAnsi"/>
        </w:rPr>
        <w:t xml:space="preserve"> should integrate the work of championing the SCEP and its work into their own work and that of their organisations, identifying any opportunities to contribute to the wider Southampton picture, and, where possible, aligning any relevant events, resources or messaging to the needs of the SCEP.</w:t>
      </w:r>
    </w:p>
    <w:p w14:paraId="139DF701" w14:textId="2E19A433" w:rsidR="009E7105" w:rsidRDefault="00217838" w:rsidP="00D95EA1">
      <w:pPr>
        <w:pStyle w:val="paragraph"/>
        <w:spacing w:before="0" w:beforeAutospacing="0"/>
        <w:rPr>
          <w:rFonts w:asciiTheme="minorHAnsi" w:hAnsiTheme="minorHAnsi" w:cstheme="minorHAnsi"/>
        </w:rPr>
      </w:pPr>
      <w:r>
        <w:rPr>
          <w:rFonts w:asciiTheme="minorHAnsi" w:hAnsiTheme="minorHAnsi" w:cstheme="minorHAnsi"/>
        </w:rPr>
        <w:t xml:space="preserve">The existing Transition Steering Group terms of reference are appended. We anticipate the first task of the new Steering Group will be to update these. </w:t>
      </w:r>
    </w:p>
    <w:p w14:paraId="0F618D5C" w14:textId="558A9C87" w:rsidR="00F54CDA" w:rsidRPr="00217838" w:rsidRDefault="00F54CDA" w:rsidP="00D95EA1">
      <w:pPr>
        <w:pStyle w:val="paragraph"/>
        <w:spacing w:before="0" w:beforeAutospacing="0"/>
        <w:rPr>
          <w:rFonts w:asciiTheme="minorHAnsi" w:hAnsiTheme="minorHAnsi" w:cstheme="minorHAnsi"/>
          <w:b/>
          <w:bCs/>
        </w:rPr>
      </w:pPr>
      <w:r w:rsidRPr="00217838">
        <w:rPr>
          <w:rFonts w:asciiTheme="minorHAnsi" w:hAnsiTheme="minorHAnsi" w:cstheme="minorHAnsi"/>
          <w:b/>
          <w:bCs/>
        </w:rPr>
        <w:t>How to apply</w:t>
      </w:r>
    </w:p>
    <w:p w14:paraId="399E1AFA" w14:textId="55B42D7A" w:rsidR="00D95EA1" w:rsidRDefault="00D95EA1" w:rsidP="00D95EA1">
      <w:pPr>
        <w:spacing w:after="100" w:afterAutospacing="1"/>
        <w:rPr>
          <w:rFonts w:cstheme="minorHAnsi"/>
        </w:rPr>
      </w:pPr>
      <w:r w:rsidRPr="00217838">
        <w:rPr>
          <w:rFonts w:cstheme="minorHAnsi"/>
        </w:rPr>
        <w:t>The SCEP will prioritise individuals with the skills</w:t>
      </w:r>
      <w:r w:rsidR="00BF6DD6">
        <w:rPr>
          <w:rFonts w:cstheme="minorHAnsi"/>
        </w:rPr>
        <w:t>,</w:t>
      </w:r>
      <w:r w:rsidRPr="00217838">
        <w:rPr>
          <w:rFonts w:cstheme="minorHAnsi"/>
        </w:rPr>
        <w:t xml:space="preserve"> expertise</w:t>
      </w:r>
      <w:r w:rsidR="00BF6DD6">
        <w:rPr>
          <w:rFonts w:cstheme="minorHAnsi"/>
        </w:rPr>
        <w:t xml:space="preserve"> and capacity</w:t>
      </w:r>
      <w:r w:rsidRPr="00217838">
        <w:rPr>
          <w:rFonts w:cstheme="minorHAnsi"/>
        </w:rPr>
        <w:t xml:space="preserve"> to contribute to the SCEP’s </w:t>
      </w:r>
      <w:r w:rsidR="001C3409">
        <w:rPr>
          <w:rFonts w:cstheme="minorHAnsi"/>
        </w:rPr>
        <w:t>strategic priorities and outcomes</w:t>
      </w:r>
      <w:r w:rsidRPr="00217838">
        <w:rPr>
          <w:rFonts w:cstheme="minorHAnsi"/>
        </w:rPr>
        <w:t>, and lived experience of communities who are under-represented in leadership positions in education, arts and culture.</w:t>
      </w:r>
    </w:p>
    <w:p w14:paraId="20E6C38F" w14:textId="1699577A" w:rsidR="001C3409" w:rsidRPr="00217838" w:rsidRDefault="001C3409" w:rsidP="001C3409">
      <w:pPr>
        <w:pStyle w:val="NormalWeb"/>
        <w:spacing w:before="0" w:beforeAutospacing="0"/>
        <w:rPr>
          <w:rFonts w:asciiTheme="minorHAnsi" w:hAnsiTheme="minorHAnsi" w:cstheme="minorHAnsi"/>
        </w:rPr>
      </w:pPr>
      <w:r w:rsidRPr="001C3409">
        <w:rPr>
          <w:rFonts w:asciiTheme="minorHAnsi" w:hAnsiTheme="minorHAnsi" w:cstheme="minorHAnsi"/>
        </w:rPr>
        <w:t>We particularly welcome applications from people from ethnically diverse backgrounds and from those who identify as disabled</w:t>
      </w:r>
      <w:r w:rsidRPr="001C3409">
        <w:rPr>
          <w:rStyle w:val="FootnoteReference"/>
          <w:rFonts w:asciiTheme="minorHAnsi" w:hAnsiTheme="minorHAnsi" w:cstheme="minorHAnsi"/>
        </w:rPr>
        <w:footnoteReference w:id="2"/>
      </w:r>
      <w:r w:rsidRPr="001C3409">
        <w:rPr>
          <w:rFonts w:asciiTheme="minorHAnsi" w:hAnsiTheme="minorHAnsi" w:cstheme="minorHAnsi"/>
        </w:rPr>
        <w:t>.</w:t>
      </w:r>
    </w:p>
    <w:p w14:paraId="66B8FC9D" w14:textId="662FAA49" w:rsidR="004E1CD6" w:rsidRPr="00217838" w:rsidRDefault="004D0523" w:rsidP="0086124C">
      <w:pPr>
        <w:pStyle w:val="NormalWeb"/>
        <w:spacing w:before="0" w:beforeAutospacing="0"/>
        <w:rPr>
          <w:rFonts w:asciiTheme="minorHAnsi" w:hAnsiTheme="minorHAnsi" w:cstheme="minorHAnsi"/>
          <w:b/>
          <w:bCs/>
        </w:rPr>
      </w:pPr>
      <w:r w:rsidRPr="00217838">
        <w:rPr>
          <w:rFonts w:asciiTheme="minorHAnsi" w:hAnsiTheme="minorHAnsi" w:cstheme="minorHAnsi"/>
          <w:b/>
          <w:bCs/>
        </w:rPr>
        <w:t>To apply fill in this form</w:t>
      </w:r>
      <w:r w:rsidR="0086124C" w:rsidRPr="00217838">
        <w:rPr>
          <w:rFonts w:asciiTheme="minorHAnsi" w:hAnsiTheme="minorHAnsi" w:cstheme="minorHAnsi"/>
          <w:b/>
          <w:bCs/>
        </w:rPr>
        <w:t xml:space="preserve"> by 1</w:t>
      </w:r>
      <w:r w:rsidR="00AD4EF1">
        <w:rPr>
          <w:rFonts w:asciiTheme="minorHAnsi" w:hAnsiTheme="minorHAnsi" w:cstheme="minorHAnsi"/>
          <w:b/>
          <w:bCs/>
        </w:rPr>
        <w:t>3 June</w:t>
      </w:r>
      <w:r w:rsidR="0086124C" w:rsidRPr="00217838">
        <w:rPr>
          <w:rFonts w:asciiTheme="minorHAnsi" w:hAnsiTheme="minorHAnsi" w:cstheme="minorHAnsi"/>
          <w:b/>
          <w:bCs/>
        </w:rPr>
        <w:t xml:space="preserve"> 2023</w:t>
      </w:r>
      <w:r w:rsidR="004E1CD6" w:rsidRPr="00217838">
        <w:rPr>
          <w:rFonts w:asciiTheme="minorHAnsi" w:hAnsiTheme="minorHAnsi" w:cstheme="minorHAnsi"/>
          <w:b/>
          <w:bCs/>
        </w:rPr>
        <w:t xml:space="preserve">: </w:t>
      </w:r>
      <w:hyperlink r:id="rId13" w:history="1">
        <w:r w:rsidR="004E1CD6" w:rsidRPr="00217838">
          <w:rPr>
            <w:rStyle w:val="Hyperlink"/>
            <w:rFonts w:asciiTheme="minorHAnsi" w:hAnsiTheme="minorHAnsi" w:cstheme="minorHAnsi"/>
          </w:rPr>
          <w:t>https://forms.office.com/e/TnWZQ4gr4A</w:t>
        </w:r>
      </w:hyperlink>
      <w:r w:rsidR="0086124C" w:rsidRPr="00217838">
        <w:rPr>
          <w:rFonts w:asciiTheme="minorHAnsi" w:hAnsiTheme="minorHAnsi" w:cstheme="minorHAnsi"/>
          <w:b/>
          <w:bCs/>
        </w:rPr>
        <w:t xml:space="preserve">. </w:t>
      </w:r>
    </w:p>
    <w:p w14:paraId="00FF59E9" w14:textId="5F65D6B4" w:rsidR="004D0523" w:rsidRDefault="0086124C" w:rsidP="0086124C">
      <w:pPr>
        <w:pStyle w:val="NormalWeb"/>
        <w:spacing w:before="0" w:beforeAutospacing="0"/>
        <w:rPr>
          <w:rFonts w:asciiTheme="minorHAnsi" w:hAnsiTheme="minorHAnsi" w:cstheme="minorHAnsi"/>
        </w:rPr>
      </w:pPr>
      <w:r w:rsidRPr="00217838">
        <w:rPr>
          <w:rFonts w:asciiTheme="minorHAnsi" w:hAnsiTheme="minorHAnsi" w:cstheme="minorHAnsi"/>
        </w:rPr>
        <w:t xml:space="preserve">You are welcome to submit your application in written, audio or video format. Maximum 600 words or 6 minutes of audio or video. Please email files to </w:t>
      </w:r>
      <w:hyperlink r:id="rId14" w:history="1">
        <w:r w:rsidRPr="00217838">
          <w:rPr>
            <w:rStyle w:val="Hyperlink"/>
            <w:rFonts w:asciiTheme="minorHAnsi" w:hAnsiTheme="minorHAnsi" w:cstheme="minorHAnsi"/>
          </w:rPr>
          <w:t>s.cairns@soton.ac.uk</w:t>
        </w:r>
      </w:hyperlink>
      <w:r w:rsidRPr="00217838">
        <w:rPr>
          <w:rFonts w:asciiTheme="minorHAnsi" w:hAnsiTheme="minorHAnsi" w:cstheme="minorHAnsi"/>
        </w:rPr>
        <w:t xml:space="preserve"> by 1</w:t>
      </w:r>
      <w:r w:rsidR="00AD4EF1">
        <w:rPr>
          <w:rFonts w:asciiTheme="minorHAnsi" w:hAnsiTheme="minorHAnsi" w:cstheme="minorHAnsi"/>
        </w:rPr>
        <w:t>3 June</w:t>
      </w:r>
      <w:r w:rsidRPr="00217838">
        <w:rPr>
          <w:rFonts w:asciiTheme="minorHAnsi" w:hAnsiTheme="minorHAnsi" w:cstheme="minorHAnsi"/>
        </w:rPr>
        <w:t xml:space="preserve"> 2023.</w:t>
      </w:r>
    </w:p>
    <w:p w14:paraId="0B2F3C65" w14:textId="29F35148" w:rsidR="00295957" w:rsidRPr="00217838" w:rsidRDefault="00295957" w:rsidP="0086124C">
      <w:pPr>
        <w:pStyle w:val="NormalWeb"/>
        <w:spacing w:before="0" w:beforeAutospacing="0"/>
        <w:rPr>
          <w:rFonts w:asciiTheme="minorHAnsi" w:hAnsiTheme="minorHAnsi" w:cstheme="minorHAnsi"/>
        </w:rPr>
      </w:pPr>
      <w:r>
        <w:rPr>
          <w:rFonts w:asciiTheme="minorHAnsi" w:hAnsiTheme="minorHAnsi" w:cstheme="minorHAnsi"/>
        </w:rPr>
        <w:lastRenderedPageBreak/>
        <w:t xml:space="preserve">Short </w:t>
      </w:r>
      <w:r w:rsidR="008E13F4">
        <w:rPr>
          <w:rFonts w:asciiTheme="minorHAnsi" w:hAnsiTheme="minorHAnsi" w:cstheme="minorHAnsi"/>
        </w:rPr>
        <w:t>conversations about your application</w:t>
      </w:r>
      <w:r>
        <w:rPr>
          <w:rFonts w:asciiTheme="minorHAnsi" w:hAnsiTheme="minorHAnsi" w:cstheme="minorHAnsi"/>
        </w:rPr>
        <w:t xml:space="preserve"> </w:t>
      </w:r>
      <w:r w:rsidR="00C5606F">
        <w:rPr>
          <w:rFonts w:asciiTheme="minorHAnsi" w:hAnsiTheme="minorHAnsi" w:cstheme="minorHAnsi"/>
        </w:rPr>
        <w:t xml:space="preserve">with the SCEP Chair and Transition Programme Manager </w:t>
      </w:r>
      <w:r>
        <w:rPr>
          <w:rFonts w:asciiTheme="minorHAnsi" w:hAnsiTheme="minorHAnsi" w:cstheme="minorHAnsi"/>
        </w:rPr>
        <w:t xml:space="preserve">will take place </w:t>
      </w:r>
      <w:r w:rsidR="00AD4EF1">
        <w:rPr>
          <w:rFonts w:asciiTheme="minorHAnsi" w:hAnsiTheme="minorHAnsi" w:cstheme="minorHAnsi"/>
        </w:rPr>
        <w:t>the week of 19 June.</w:t>
      </w:r>
    </w:p>
    <w:p w14:paraId="7D4A46A6" w14:textId="14EC69B9" w:rsidR="0086124C" w:rsidRPr="00217838" w:rsidRDefault="0086124C" w:rsidP="0086124C">
      <w:pPr>
        <w:pStyle w:val="NormalWeb"/>
        <w:spacing w:before="0" w:beforeAutospacing="0"/>
        <w:ind w:firstLine="360"/>
        <w:rPr>
          <w:rFonts w:asciiTheme="minorHAnsi" w:hAnsiTheme="minorHAnsi" w:cstheme="minorHAnsi"/>
        </w:rPr>
      </w:pPr>
      <w:r w:rsidRPr="00217838">
        <w:rPr>
          <w:rFonts w:asciiTheme="minorHAnsi" w:hAnsiTheme="minorHAnsi" w:cstheme="minorHAnsi"/>
        </w:rPr>
        <w:t>The form asks the following questions:</w:t>
      </w:r>
    </w:p>
    <w:p w14:paraId="5B51E779" w14:textId="77777777" w:rsidR="0086124C" w:rsidRPr="00217838" w:rsidRDefault="0086124C" w:rsidP="0086124C">
      <w:pPr>
        <w:pStyle w:val="ListParagraph"/>
        <w:numPr>
          <w:ilvl w:val="0"/>
          <w:numId w:val="12"/>
        </w:numPr>
        <w:spacing w:after="100" w:afterAutospacing="1"/>
        <w:rPr>
          <w:rFonts w:eastAsia="Times New Roman" w:cstheme="minorHAnsi"/>
          <w:lang w:eastAsia="en-GB"/>
        </w:rPr>
      </w:pPr>
      <w:r w:rsidRPr="00217838">
        <w:rPr>
          <w:rFonts w:eastAsia="Times New Roman" w:cstheme="minorHAnsi"/>
          <w:lang w:eastAsia="en-GB"/>
        </w:rPr>
        <w:t>Name</w:t>
      </w:r>
    </w:p>
    <w:p w14:paraId="7C83BEA3" w14:textId="77777777" w:rsidR="0086124C" w:rsidRPr="00217838" w:rsidRDefault="0086124C" w:rsidP="0086124C">
      <w:pPr>
        <w:pStyle w:val="ListParagraph"/>
        <w:numPr>
          <w:ilvl w:val="0"/>
          <w:numId w:val="12"/>
        </w:numPr>
        <w:spacing w:after="100" w:afterAutospacing="1"/>
        <w:rPr>
          <w:rFonts w:eastAsia="Times New Roman" w:cstheme="minorHAnsi"/>
          <w:lang w:eastAsia="en-GB"/>
        </w:rPr>
      </w:pPr>
      <w:r w:rsidRPr="00217838">
        <w:rPr>
          <w:rFonts w:eastAsia="Times New Roman" w:cstheme="minorHAnsi"/>
          <w:lang w:eastAsia="en-GB"/>
        </w:rPr>
        <w:t>Email</w:t>
      </w:r>
    </w:p>
    <w:p w14:paraId="2273ADF6" w14:textId="77777777" w:rsidR="0086124C" w:rsidRPr="00217838" w:rsidRDefault="0086124C" w:rsidP="0086124C">
      <w:pPr>
        <w:pStyle w:val="ListParagraph"/>
        <w:numPr>
          <w:ilvl w:val="0"/>
          <w:numId w:val="12"/>
        </w:numPr>
        <w:spacing w:after="100" w:afterAutospacing="1"/>
        <w:rPr>
          <w:rFonts w:eastAsia="Times New Roman" w:cstheme="minorHAnsi"/>
          <w:lang w:eastAsia="en-GB"/>
        </w:rPr>
      </w:pPr>
      <w:r w:rsidRPr="00217838">
        <w:rPr>
          <w:rFonts w:eastAsia="Times New Roman" w:cstheme="minorHAnsi"/>
          <w:lang w:eastAsia="en-GB"/>
        </w:rPr>
        <w:t>Job title</w:t>
      </w:r>
    </w:p>
    <w:p w14:paraId="030C80AA" w14:textId="5DF7D6B1" w:rsidR="00F54CDA" w:rsidRPr="00217838" w:rsidRDefault="0086124C" w:rsidP="0086124C">
      <w:pPr>
        <w:pStyle w:val="ListParagraph"/>
        <w:numPr>
          <w:ilvl w:val="0"/>
          <w:numId w:val="12"/>
        </w:numPr>
        <w:spacing w:after="100" w:afterAutospacing="1"/>
        <w:rPr>
          <w:rFonts w:eastAsia="Times New Roman" w:cstheme="minorHAnsi"/>
          <w:lang w:eastAsia="en-GB"/>
        </w:rPr>
      </w:pPr>
      <w:r w:rsidRPr="00217838">
        <w:rPr>
          <w:rFonts w:eastAsia="Times New Roman" w:cstheme="minorHAnsi"/>
          <w:lang w:eastAsia="en-GB"/>
        </w:rPr>
        <w:t>Organisation</w:t>
      </w:r>
    </w:p>
    <w:p w14:paraId="2F9EFC3C" w14:textId="57D0E312" w:rsidR="0086124C" w:rsidRPr="00217838" w:rsidRDefault="0086124C" w:rsidP="0086124C">
      <w:pPr>
        <w:pStyle w:val="ListParagraph"/>
        <w:numPr>
          <w:ilvl w:val="0"/>
          <w:numId w:val="12"/>
        </w:numPr>
        <w:spacing w:after="100" w:afterAutospacing="1"/>
        <w:rPr>
          <w:rFonts w:eastAsia="Times New Roman" w:cstheme="minorHAnsi"/>
          <w:lang w:eastAsia="en-GB"/>
        </w:rPr>
      </w:pPr>
      <w:r w:rsidRPr="00217838">
        <w:rPr>
          <w:rFonts w:cstheme="minorHAnsi"/>
          <w:color w:val="000000"/>
          <w:shd w:val="clear" w:color="auto" w:fill="FFFFFF"/>
        </w:rPr>
        <w:t>How will your expertise, skills, lived experience and background help support delivery of the SCEP strategic priorities and outcomes? (600 words maximum or 6 minutes audio or video)</w:t>
      </w:r>
    </w:p>
    <w:p w14:paraId="01257E63" w14:textId="3B84F36D" w:rsidR="004D0523" w:rsidRPr="00217838" w:rsidRDefault="0086124C" w:rsidP="0086124C">
      <w:pPr>
        <w:pStyle w:val="ListParagraph"/>
        <w:numPr>
          <w:ilvl w:val="0"/>
          <w:numId w:val="12"/>
        </w:numPr>
        <w:spacing w:after="100" w:afterAutospacing="1"/>
        <w:rPr>
          <w:rFonts w:cstheme="minorHAnsi"/>
        </w:rPr>
      </w:pPr>
      <w:r w:rsidRPr="00217838">
        <w:rPr>
          <w:rFonts w:cstheme="minorHAnsi"/>
        </w:rPr>
        <w:t>S</w:t>
      </w:r>
      <w:r w:rsidR="004D0523" w:rsidRPr="00217838">
        <w:rPr>
          <w:rFonts w:cstheme="minorHAnsi"/>
        </w:rPr>
        <w:t xml:space="preserve">elect the </w:t>
      </w:r>
      <w:r w:rsidRPr="00217838">
        <w:rPr>
          <w:rFonts w:cstheme="minorHAnsi"/>
        </w:rPr>
        <w:t xml:space="preserve">strategic priorities and outcomes </w:t>
      </w:r>
      <w:r w:rsidR="004D0523" w:rsidRPr="00217838">
        <w:rPr>
          <w:rFonts w:cstheme="minorHAnsi"/>
        </w:rPr>
        <w:t>area you are interested in leading on from the following:</w:t>
      </w:r>
    </w:p>
    <w:p w14:paraId="166E5B35" w14:textId="77777777" w:rsidR="004D0523" w:rsidRPr="00217838" w:rsidRDefault="004D0523" w:rsidP="0086124C">
      <w:pPr>
        <w:pStyle w:val="ListParagraph"/>
        <w:numPr>
          <w:ilvl w:val="1"/>
          <w:numId w:val="12"/>
        </w:numPr>
        <w:spacing w:after="100" w:afterAutospacing="1"/>
        <w:rPr>
          <w:rFonts w:eastAsia="Times New Roman" w:cstheme="minorHAnsi"/>
          <w:lang w:eastAsia="en-GB"/>
        </w:rPr>
      </w:pPr>
      <w:r w:rsidRPr="00217838">
        <w:rPr>
          <w:rFonts w:eastAsia="Times New Roman" w:cstheme="minorHAnsi"/>
          <w:lang w:eastAsia="en-GB"/>
        </w:rPr>
        <w:t xml:space="preserve">Fundraising for the wider sector </w:t>
      </w:r>
    </w:p>
    <w:p w14:paraId="22ADBF6C" w14:textId="77777777" w:rsidR="004D0523" w:rsidRPr="00217838" w:rsidRDefault="004D0523" w:rsidP="0086124C">
      <w:pPr>
        <w:pStyle w:val="ListParagraph"/>
        <w:spacing w:after="100" w:afterAutospacing="1"/>
        <w:ind w:left="1440"/>
        <w:rPr>
          <w:rFonts w:eastAsia="Times New Roman" w:cstheme="minorHAnsi"/>
          <w:lang w:eastAsia="en-GB"/>
        </w:rPr>
      </w:pPr>
      <w:r w:rsidRPr="00217838">
        <w:rPr>
          <w:rFonts w:eastAsia="Times New Roman" w:cstheme="minorHAnsi"/>
          <w:lang w:eastAsia="en-GB"/>
        </w:rPr>
        <w:t>Delivery of priority areas:</w:t>
      </w:r>
    </w:p>
    <w:p w14:paraId="7E9555EE" w14:textId="77777777" w:rsidR="004D0523" w:rsidRPr="00217838" w:rsidRDefault="004D0523" w:rsidP="0086124C">
      <w:pPr>
        <w:pStyle w:val="ListParagraph"/>
        <w:numPr>
          <w:ilvl w:val="1"/>
          <w:numId w:val="12"/>
        </w:numPr>
        <w:spacing w:after="100" w:afterAutospacing="1"/>
        <w:rPr>
          <w:rFonts w:eastAsia="Times New Roman" w:cstheme="minorHAnsi"/>
          <w:lang w:eastAsia="en-GB"/>
        </w:rPr>
      </w:pPr>
      <w:r w:rsidRPr="00217838">
        <w:rPr>
          <w:rFonts w:eastAsia="Times New Roman" w:cstheme="minorHAnsi"/>
          <w:lang w:eastAsia="en-GB"/>
        </w:rPr>
        <w:t>Health and Wellbeing</w:t>
      </w:r>
    </w:p>
    <w:p w14:paraId="420E7CCA" w14:textId="77777777" w:rsidR="004D0523" w:rsidRPr="00217838" w:rsidRDefault="004D0523" w:rsidP="0086124C">
      <w:pPr>
        <w:pStyle w:val="ListParagraph"/>
        <w:numPr>
          <w:ilvl w:val="1"/>
          <w:numId w:val="12"/>
        </w:numPr>
        <w:spacing w:after="100" w:afterAutospacing="1"/>
        <w:rPr>
          <w:rFonts w:eastAsia="Times New Roman" w:cstheme="minorHAnsi"/>
          <w:lang w:eastAsia="en-GB"/>
        </w:rPr>
      </w:pPr>
      <w:r w:rsidRPr="00217838">
        <w:rPr>
          <w:rFonts w:eastAsia="Times New Roman" w:cstheme="minorHAnsi"/>
          <w:lang w:eastAsia="en-GB"/>
        </w:rPr>
        <w:t>Pathways and progression</w:t>
      </w:r>
    </w:p>
    <w:p w14:paraId="40D63437" w14:textId="77777777" w:rsidR="004D0523" w:rsidRDefault="004D0523" w:rsidP="0086124C">
      <w:pPr>
        <w:pStyle w:val="ListParagraph"/>
        <w:numPr>
          <w:ilvl w:val="1"/>
          <w:numId w:val="12"/>
        </w:numPr>
        <w:spacing w:after="100" w:afterAutospacing="1"/>
        <w:rPr>
          <w:rFonts w:eastAsia="Times New Roman" w:cstheme="minorHAnsi"/>
          <w:lang w:eastAsia="en-GB"/>
        </w:rPr>
      </w:pPr>
      <w:r w:rsidRPr="00217838">
        <w:rPr>
          <w:rFonts w:eastAsia="Times New Roman" w:cstheme="minorHAnsi"/>
          <w:lang w:eastAsia="en-GB"/>
        </w:rPr>
        <w:t>Workforce for the future</w:t>
      </w:r>
    </w:p>
    <w:p w14:paraId="13DA9A3C" w14:textId="08EF8D19" w:rsidR="00E86504" w:rsidRPr="00217838" w:rsidRDefault="00E86504" w:rsidP="00E86504">
      <w:pPr>
        <w:pStyle w:val="ListParagraph"/>
        <w:numPr>
          <w:ilvl w:val="0"/>
          <w:numId w:val="12"/>
        </w:numPr>
        <w:spacing w:after="100" w:afterAutospacing="1"/>
        <w:rPr>
          <w:rFonts w:eastAsia="Times New Roman" w:cstheme="minorHAnsi"/>
          <w:lang w:eastAsia="en-GB"/>
        </w:rPr>
      </w:pPr>
      <w:r w:rsidRPr="00E86504">
        <w:rPr>
          <w:rFonts w:eastAsia="Times New Roman" w:cstheme="minorHAnsi"/>
          <w:lang w:eastAsia="en-GB"/>
        </w:rPr>
        <w:t>I can commit to the equivalent of one day a month in kind support to the SCEP from September 2023 to July 2024.</w:t>
      </w:r>
      <w:r>
        <w:rPr>
          <w:rFonts w:eastAsia="Times New Roman" w:cstheme="minorHAnsi"/>
          <w:lang w:eastAsia="en-GB"/>
        </w:rPr>
        <w:t xml:space="preserve"> (Yes/No)</w:t>
      </w:r>
    </w:p>
    <w:p w14:paraId="521DA37C" w14:textId="5215BEA9" w:rsidR="00D95EA1" w:rsidRPr="00217838" w:rsidRDefault="00D95EA1" w:rsidP="00D95EA1">
      <w:pPr>
        <w:pStyle w:val="NormalWeb"/>
        <w:spacing w:before="0" w:beforeAutospacing="0"/>
        <w:rPr>
          <w:rFonts w:asciiTheme="minorHAnsi" w:hAnsiTheme="minorHAnsi" w:cstheme="minorHAnsi"/>
        </w:rPr>
      </w:pPr>
      <w:r w:rsidRPr="00217838">
        <w:rPr>
          <w:rFonts w:asciiTheme="minorHAnsi" w:hAnsiTheme="minorHAnsi" w:cstheme="minorHAnsi"/>
        </w:rPr>
        <w:t xml:space="preserve">If you’re not sure whether joining the Steering Group is for you, and you’d like an informal conversation with Sam Cairns, Transition Programme Manager about the scope and nature of the role before you submit, we would be happy to offer you a 15-minute chat. Please contact </w:t>
      </w:r>
      <w:hyperlink r:id="rId15" w:history="1">
        <w:r w:rsidRPr="00217838">
          <w:rPr>
            <w:rStyle w:val="Hyperlink"/>
            <w:rFonts w:asciiTheme="minorHAnsi" w:hAnsiTheme="minorHAnsi" w:cstheme="minorHAnsi"/>
          </w:rPr>
          <w:t>s.cairns@soton.ac.uk</w:t>
        </w:r>
      </w:hyperlink>
      <w:r w:rsidRPr="00217838">
        <w:rPr>
          <w:rFonts w:asciiTheme="minorHAnsi" w:hAnsiTheme="minorHAnsi" w:cstheme="minorHAnsi"/>
          <w:color w:val="0F54CC"/>
        </w:rPr>
        <w:t xml:space="preserve"> </w:t>
      </w:r>
      <w:r w:rsidRPr="00217838">
        <w:rPr>
          <w:rFonts w:asciiTheme="minorHAnsi" w:hAnsiTheme="minorHAnsi" w:cstheme="minorHAnsi"/>
        </w:rPr>
        <w:t xml:space="preserve">with the subject header STEERING GROUP REQUEST FOR CONVERSATION. Please don’t feel you have to do </w:t>
      </w:r>
      <w:proofErr w:type="gramStart"/>
      <w:r w:rsidRPr="00217838">
        <w:rPr>
          <w:rFonts w:asciiTheme="minorHAnsi" w:hAnsiTheme="minorHAnsi" w:cstheme="minorHAnsi"/>
        </w:rPr>
        <w:t>this,</w:t>
      </w:r>
      <w:proofErr w:type="gramEnd"/>
      <w:r w:rsidRPr="00217838">
        <w:rPr>
          <w:rFonts w:asciiTheme="minorHAnsi" w:hAnsiTheme="minorHAnsi" w:cstheme="minorHAnsi"/>
        </w:rPr>
        <w:t xml:space="preserve"> it is absolutely not a mandatory part of the process. </w:t>
      </w:r>
    </w:p>
    <w:p w14:paraId="108CD459" w14:textId="77777777" w:rsidR="009E7105" w:rsidRDefault="009E7105" w:rsidP="009E7105">
      <w:pPr>
        <w:pStyle w:val="paragraph"/>
        <w:spacing w:before="0" w:beforeAutospacing="0"/>
        <w:rPr>
          <w:rFonts w:asciiTheme="minorHAnsi" w:hAnsiTheme="minorHAnsi" w:cstheme="minorHAnsi"/>
          <w:b/>
          <w:bCs/>
        </w:rPr>
      </w:pPr>
      <w:r>
        <w:rPr>
          <w:rFonts w:asciiTheme="minorHAnsi" w:hAnsiTheme="minorHAnsi" w:cstheme="minorHAnsi"/>
          <w:b/>
          <w:bCs/>
        </w:rPr>
        <w:t>Timeline</w:t>
      </w:r>
    </w:p>
    <w:p w14:paraId="6DF680BF" w14:textId="77777777" w:rsidR="00746854" w:rsidRDefault="00746854" w:rsidP="00746854">
      <w:pPr>
        <w:pStyle w:val="paragraph"/>
        <w:numPr>
          <w:ilvl w:val="0"/>
          <w:numId w:val="13"/>
        </w:numPr>
        <w:spacing w:before="0" w:beforeAutospacing="0"/>
        <w:rPr>
          <w:rFonts w:asciiTheme="minorHAnsi" w:hAnsiTheme="minorHAnsi" w:cstheme="minorHAnsi"/>
        </w:rPr>
      </w:pPr>
      <w:r>
        <w:rPr>
          <w:rFonts w:asciiTheme="minorHAnsi" w:hAnsiTheme="minorHAnsi" w:cstheme="minorHAnsi"/>
        </w:rPr>
        <w:t>Steering Group applications open 23 May 2023</w:t>
      </w:r>
    </w:p>
    <w:p w14:paraId="24B61494" w14:textId="77777777" w:rsidR="00746854" w:rsidRDefault="00746854" w:rsidP="00746854">
      <w:pPr>
        <w:pStyle w:val="paragraph"/>
        <w:numPr>
          <w:ilvl w:val="0"/>
          <w:numId w:val="13"/>
        </w:numPr>
        <w:spacing w:before="0" w:beforeAutospacing="0"/>
        <w:rPr>
          <w:rFonts w:asciiTheme="minorHAnsi" w:hAnsiTheme="minorHAnsi" w:cstheme="minorHAnsi"/>
        </w:rPr>
      </w:pPr>
      <w:r>
        <w:rPr>
          <w:rFonts w:asciiTheme="minorHAnsi" w:hAnsiTheme="minorHAnsi" w:cstheme="minorHAnsi"/>
        </w:rPr>
        <w:t>Steering Group application deadline 13 June 2023</w:t>
      </w:r>
      <w:r w:rsidRPr="001C3409">
        <w:rPr>
          <w:rFonts w:asciiTheme="minorHAnsi" w:hAnsiTheme="minorHAnsi" w:cstheme="minorHAnsi"/>
        </w:rPr>
        <w:t xml:space="preserve"> </w:t>
      </w:r>
    </w:p>
    <w:p w14:paraId="202D8B44" w14:textId="2EE8A287" w:rsidR="00746854" w:rsidRPr="00A03EE1" w:rsidRDefault="00C5606F" w:rsidP="00746854">
      <w:pPr>
        <w:pStyle w:val="paragraph"/>
        <w:numPr>
          <w:ilvl w:val="0"/>
          <w:numId w:val="13"/>
        </w:numPr>
        <w:spacing w:before="0" w:beforeAutospacing="0"/>
        <w:rPr>
          <w:rFonts w:asciiTheme="minorHAnsi" w:hAnsiTheme="minorHAnsi" w:cstheme="minorHAnsi"/>
        </w:rPr>
      </w:pPr>
      <w:r>
        <w:rPr>
          <w:rFonts w:asciiTheme="minorHAnsi" w:hAnsiTheme="minorHAnsi" w:cstheme="minorHAnsi"/>
        </w:rPr>
        <w:t>Conversations with SCEP Chair and Transition Programme Manager</w:t>
      </w:r>
      <w:r w:rsidR="00746854">
        <w:rPr>
          <w:rFonts w:asciiTheme="minorHAnsi" w:hAnsiTheme="minorHAnsi" w:cstheme="minorHAnsi"/>
        </w:rPr>
        <w:t xml:space="preserve"> week 19 June</w:t>
      </w:r>
    </w:p>
    <w:p w14:paraId="0E44656E" w14:textId="77777777" w:rsidR="00746854" w:rsidRDefault="00746854" w:rsidP="00746854">
      <w:pPr>
        <w:pStyle w:val="paragraph"/>
        <w:numPr>
          <w:ilvl w:val="0"/>
          <w:numId w:val="13"/>
        </w:numPr>
        <w:spacing w:before="0" w:beforeAutospacing="0"/>
        <w:rPr>
          <w:rFonts w:asciiTheme="minorHAnsi" w:hAnsiTheme="minorHAnsi" w:cstheme="minorHAnsi"/>
        </w:rPr>
      </w:pPr>
      <w:r w:rsidRPr="00C83712">
        <w:rPr>
          <w:rFonts w:asciiTheme="minorHAnsi" w:hAnsiTheme="minorHAnsi" w:cstheme="minorHAnsi"/>
        </w:rPr>
        <w:t xml:space="preserve">All applicants informed of outcome by </w:t>
      </w:r>
      <w:r>
        <w:rPr>
          <w:rFonts w:asciiTheme="minorHAnsi" w:hAnsiTheme="minorHAnsi" w:cstheme="minorHAnsi"/>
        </w:rPr>
        <w:t xml:space="preserve">26 </w:t>
      </w:r>
      <w:proofErr w:type="gramStart"/>
      <w:r>
        <w:rPr>
          <w:rFonts w:asciiTheme="minorHAnsi" w:hAnsiTheme="minorHAnsi" w:cstheme="minorHAnsi"/>
        </w:rPr>
        <w:t>June</w:t>
      </w:r>
      <w:proofErr w:type="gramEnd"/>
    </w:p>
    <w:p w14:paraId="70F3E980" w14:textId="77777777" w:rsidR="00746854" w:rsidRPr="006C2D30" w:rsidRDefault="00746854" w:rsidP="00746854">
      <w:pPr>
        <w:pStyle w:val="paragraph"/>
        <w:numPr>
          <w:ilvl w:val="0"/>
          <w:numId w:val="13"/>
        </w:numPr>
        <w:spacing w:before="0" w:beforeAutospacing="0"/>
        <w:rPr>
          <w:rFonts w:asciiTheme="minorHAnsi" w:hAnsiTheme="minorHAnsi" w:cstheme="minorHAnsi"/>
        </w:rPr>
      </w:pPr>
      <w:r w:rsidRPr="006C2D30">
        <w:rPr>
          <w:rFonts w:asciiTheme="minorHAnsi" w:hAnsiTheme="minorHAnsi" w:cstheme="minorHAnsi"/>
        </w:rPr>
        <w:t xml:space="preserve">September 2023 first Steering Group meeting. </w:t>
      </w:r>
    </w:p>
    <w:p w14:paraId="5615A49C" w14:textId="77777777" w:rsidR="00D95EA1" w:rsidRPr="00217838" w:rsidRDefault="00D95EA1" w:rsidP="00D95EA1">
      <w:pPr>
        <w:pStyle w:val="NormalWeb"/>
        <w:spacing w:before="0" w:beforeAutospacing="0"/>
        <w:rPr>
          <w:rFonts w:asciiTheme="minorHAnsi" w:hAnsiTheme="minorHAnsi" w:cstheme="minorHAnsi"/>
        </w:rPr>
      </w:pPr>
      <w:r w:rsidRPr="00217838">
        <w:rPr>
          <w:rFonts w:asciiTheme="minorHAnsi" w:hAnsiTheme="minorHAnsi" w:cstheme="minorHAnsi"/>
          <w:b/>
          <w:bCs/>
        </w:rPr>
        <w:t xml:space="preserve">Access </w:t>
      </w:r>
    </w:p>
    <w:p w14:paraId="4FDCDAA4" w14:textId="2E381AFC" w:rsidR="00217838" w:rsidRPr="002E2F81" w:rsidRDefault="00D95EA1" w:rsidP="002E2F81">
      <w:pPr>
        <w:pStyle w:val="NormalWeb"/>
        <w:spacing w:before="0" w:beforeAutospacing="0"/>
        <w:rPr>
          <w:rFonts w:asciiTheme="minorHAnsi" w:hAnsiTheme="minorHAnsi" w:cstheme="minorHAnsi"/>
        </w:rPr>
      </w:pPr>
      <w:r w:rsidRPr="00217838">
        <w:rPr>
          <w:rFonts w:asciiTheme="minorHAnsi" w:hAnsiTheme="minorHAnsi" w:cstheme="minorHAnsi"/>
        </w:rPr>
        <w:t xml:space="preserve">We aim to provide an inclusive environment and will work with individual participants to make sure we can meet your access needs, such </w:t>
      </w:r>
      <w:r w:rsidR="00A64368" w:rsidRPr="00217838">
        <w:rPr>
          <w:rFonts w:asciiTheme="minorHAnsi" w:hAnsiTheme="minorHAnsi" w:cstheme="minorHAnsi"/>
        </w:rPr>
        <w:t>a</w:t>
      </w:r>
      <w:r w:rsidRPr="00217838">
        <w:rPr>
          <w:rFonts w:asciiTheme="minorHAnsi" w:hAnsiTheme="minorHAnsi" w:cstheme="minorHAnsi"/>
        </w:rPr>
        <w:t>s confirming wheelchair accessible venues, providing support workers or British Sign Language interpreters. This also applies to our online application process. If, for any reason, you need to apply in an alternative format, do get in touch to discuss your needs.</w:t>
      </w:r>
      <w:r w:rsidR="00666AB3">
        <w:rPr>
          <w:rFonts w:asciiTheme="minorHAnsi" w:hAnsiTheme="minorHAnsi" w:cstheme="minorHAnsi"/>
        </w:rPr>
        <w:t xml:space="preserve">     </w:t>
      </w:r>
      <w:r w:rsidR="00217838">
        <w:rPr>
          <w:rFonts w:cstheme="minorHAnsi"/>
        </w:rPr>
        <w:br w:type="page"/>
      </w:r>
    </w:p>
    <w:p w14:paraId="2CEC0F7A" w14:textId="77777777" w:rsidR="00217838" w:rsidRDefault="00217838" w:rsidP="00217838">
      <w:pPr>
        <w:pStyle w:val="paragraph"/>
        <w:spacing w:before="0" w:beforeAutospacing="0" w:after="12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lastRenderedPageBreak/>
        <w:t>Appendix A</w:t>
      </w:r>
    </w:p>
    <w:p w14:paraId="4B305C4F" w14:textId="05D73A81" w:rsidR="00217838" w:rsidRPr="007B3D87" w:rsidRDefault="00217838" w:rsidP="00217838">
      <w:pPr>
        <w:pStyle w:val="paragraph"/>
        <w:spacing w:before="0" w:beforeAutospacing="0" w:after="120" w:afterAutospacing="0"/>
        <w:textAlignment w:val="baseline"/>
        <w:rPr>
          <w:rFonts w:asciiTheme="minorHAnsi" w:hAnsiTheme="minorHAnsi" w:cstheme="minorHAnsi"/>
        </w:rPr>
      </w:pPr>
      <w:r w:rsidRPr="007B3D87">
        <w:rPr>
          <w:rStyle w:val="normaltextrun"/>
          <w:rFonts w:asciiTheme="minorHAnsi" w:hAnsiTheme="minorHAnsi" w:cstheme="minorHAnsi"/>
          <w:b/>
          <w:bCs/>
        </w:rPr>
        <w:t xml:space="preserve">‘Transition’ Steering Group: Southampton Cultural Education Partnership (SCEP) &amp; Connecting Culture  </w:t>
      </w:r>
    </w:p>
    <w:p w14:paraId="41D3E954" w14:textId="77777777" w:rsidR="00217838" w:rsidRPr="007B3D87" w:rsidRDefault="00217838" w:rsidP="00217838">
      <w:pPr>
        <w:pStyle w:val="paragraph"/>
        <w:spacing w:before="0" w:beforeAutospacing="0" w:after="120" w:afterAutospacing="0"/>
        <w:textAlignment w:val="baseline"/>
        <w:rPr>
          <w:rFonts w:asciiTheme="minorHAnsi" w:hAnsiTheme="minorHAnsi" w:cstheme="minorHAnsi"/>
        </w:rPr>
      </w:pPr>
      <w:r w:rsidRPr="007B3D87">
        <w:rPr>
          <w:rStyle w:val="eop"/>
          <w:rFonts w:asciiTheme="minorHAnsi" w:hAnsiTheme="minorHAnsi" w:cstheme="minorHAnsi"/>
        </w:rPr>
        <w:t> </w:t>
      </w:r>
      <w:r w:rsidRPr="007B3D87">
        <w:rPr>
          <w:rStyle w:val="normaltextrun"/>
          <w:rFonts w:asciiTheme="minorHAnsi" w:hAnsiTheme="minorHAnsi" w:cstheme="minorHAnsi"/>
          <w:b/>
          <w:bCs/>
        </w:rPr>
        <w:t>Transition Steering Group Terms of Reference</w:t>
      </w:r>
    </w:p>
    <w:p w14:paraId="79AB1534" w14:textId="77777777" w:rsidR="00217838" w:rsidRPr="007B3D87" w:rsidRDefault="00217838" w:rsidP="00217838">
      <w:pPr>
        <w:pStyle w:val="paragraph"/>
        <w:numPr>
          <w:ilvl w:val="0"/>
          <w:numId w:val="4"/>
        </w:numPr>
        <w:spacing w:before="0" w:beforeAutospacing="0" w:after="120" w:afterAutospacing="0"/>
        <w:textAlignment w:val="baseline"/>
        <w:rPr>
          <w:rStyle w:val="eop"/>
          <w:rFonts w:asciiTheme="minorHAnsi" w:hAnsiTheme="minorHAnsi" w:cstheme="minorHAnsi"/>
        </w:rPr>
      </w:pPr>
      <w:r w:rsidRPr="007B3D87">
        <w:rPr>
          <w:rStyle w:val="normaltextrun"/>
          <w:rFonts w:asciiTheme="minorHAnsi" w:hAnsiTheme="minorHAnsi" w:cstheme="minorHAnsi"/>
        </w:rPr>
        <w:t>The purpose of the Steering Group is to support SCEP Chair and Interim Lead Organisation to oversee and guide the SCEP Transition programme against its objectives</w:t>
      </w:r>
      <w:r w:rsidRPr="007B3D87">
        <w:rPr>
          <w:rStyle w:val="eop"/>
          <w:rFonts w:asciiTheme="minorHAnsi" w:hAnsiTheme="minorHAnsi" w:cstheme="minorHAnsi"/>
        </w:rPr>
        <w:t>.</w:t>
      </w:r>
    </w:p>
    <w:p w14:paraId="335955FD" w14:textId="77777777" w:rsidR="00217838" w:rsidRPr="007B3D87" w:rsidRDefault="00217838" w:rsidP="00217838">
      <w:pPr>
        <w:pStyle w:val="paragraph"/>
        <w:numPr>
          <w:ilvl w:val="0"/>
          <w:numId w:val="4"/>
        </w:numPr>
        <w:spacing w:before="0" w:beforeAutospacing="0" w:after="120" w:afterAutospacing="0"/>
        <w:textAlignment w:val="baseline"/>
        <w:rPr>
          <w:rStyle w:val="normaltextrun"/>
          <w:rFonts w:asciiTheme="minorHAnsi" w:hAnsiTheme="minorHAnsi" w:cstheme="minorHAnsi"/>
        </w:rPr>
      </w:pPr>
      <w:r w:rsidRPr="007B3D87">
        <w:rPr>
          <w:rStyle w:val="eop"/>
          <w:rFonts w:asciiTheme="minorHAnsi" w:hAnsiTheme="minorHAnsi" w:cstheme="minorHAnsi"/>
        </w:rPr>
        <w:t xml:space="preserve">The Group </w:t>
      </w:r>
      <w:r w:rsidRPr="007B3D87">
        <w:rPr>
          <w:rStyle w:val="normaltextrun"/>
          <w:rFonts w:asciiTheme="minorHAnsi" w:hAnsiTheme="minorHAnsi" w:cstheme="minorHAnsi"/>
        </w:rPr>
        <w:t>facilitates successful delivery of Transition programme, provides advice for developing and realising our revised Better Lives Through Culture programme and advice and guidance to develop a resilient and sustainable SCEP.</w:t>
      </w:r>
    </w:p>
    <w:p w14:paraId="0544AC8C" w14:textId="77777777" w:rsidR="00217838" w:rsidRPr="007B3D87" w:rsidRDefault="00217838" w:rsidP="00217838">
      <w:pPr>
        <w:pStyle w:val="paragraph"/>
        <w:numPr>
          <w:ilvl w:val="0"/>
          <w:numId w:val="4"/>
        </w:numPr>
        <w:spacing w:before="0" w:beforeAutospacing="0" w:after="120" w:afterAutospacing="0"/>
        <w:textAlignment w:val="baseline"/>
        <w:rPr>
          <w:rFonts w:asciiTheme="minorHAnsi" w:hAnsiTheme="minorHAnsi" w:cstheme="minorHAnsi"/>
        </w:rPr>
      </w:pPr>
      <w:r w:rsidRPr="007B3D87">
        <w:rPr>
          <w:rFonts w:asciiTheme="minorHAnsi" w:hAnsiTheme="minorHAnsi" w:cstheme="minorHAnsi"/>
        </w:rPr>
        <w:t>The Group is made up of representatives of the cultural and education sectors. We will recruit members who represent the health sector and young people.</w:t>
      </w:r>
    </w:p>
    <w:p w14:paraId="369C1DF9" w14:textId="77777777" w:rsidR="00217838" w:rsidRPr="007B3D87" w:rsidRDefault="00217838" w:rsidP="00217838">
      <w:pPr>
        <w:pStyle w:val="paragraph"/>
        <w:numPr>
          <w:ilvl w:val="0"/>
          <w:numId w:val="4"/>
        </w:numPr>
        <w:spacing w:before="0" w:beforeAutospacing="0" w:after="120" w:afterAutospacing="0"/>
        <w:textAlignment w:val="baseline"/>
        <w:rPr>
          <w:rFonts w:asciiTheme="minorHAnsi" w:hAnsiTheme="minorHAnsi" w:cstheme="minorHAnsi"/>
        </w:rPr>
      </w:pPr>
      <w:r w:rsidRPr="007B3D87">
        <w:rPr>
          <w:rStyle w:val="normaltextrun"/>
          <w:rFonts w:asciiTheme="minorHAnsi" w:hAnsiTheme="minorHAnsi" w:cstheme="minorHAnsi"/>
        </w:rPr>
        <w:t xml:space="preserve">The Group provides the governance structure for SCEP Transition and Better Lives Through Culture programmes. </w:t>
      </w:r>
    </w:p>
    <w:p w14:paraId="1E36AC41" w14:textId="77777777" w:rsidR="00217838" w:rsidRPr="007B3D87" w:rsidRDefault="00217838" w:rsidP="00217838">
      <w:pPr>
        <w:pStyle w:val="paragraph"/>
        <w:numPr>
          <w:ilvl w:val="0"/>
          <w:numId w:val="4"/>
        </w:numPr>
        <w:spacing w:before="0" w:beforeAutospacing="0" w:after="120" w:afterAutospacing="0"/>
        <w:textAlignment w:val="baseline"/>
        <w:rPr>
          <w:rStyle w:val="eop"/>
          <w:rFonts w:asciiTheme="minorHAnsi" w:hAnsiTheme="minorHAnsi" w:cstheme="minorHAnsi"/>
        </w:rPr>
      </w:pPr>
      <w:r w:rsidRPr="007B3D87">
        <w:rPr>
          <w:rStyle w:val="normaltextrun"/>
          <w:rFonts w:asciiTheme="minorHAnsi" w:hAnsiTheme="minorHAnsi" w:cstheme="minorHAnsi"/>
        </w:rPr>
        <w:t>The Group provides oversight for </w:t>
      </w:r>
      <w:hyperlink r:id="rId16" w:tgtFrame="_blank" w:history="1">
        <w:r w:rsidRPr="007B3D87">
          <w:rPr>
            <w:rStyle w:val="normaltextrun"/>
            <w:rFonts w:asciiTheme="minorHAnsi" w:hAnsiTheme="minorHAnsi" w:cstheme="minorHAnsi"/>
            <w:u w:val="single"/>
          </w:rPr>
          <w:t>Connecting Culture Research Project</w:t>
        </w:r>
      </w:hyperlink>
      <w:r w:rsidRPr="007B3D87">
        <w:rPr>
          <w:rStyle w:val="normaltextrun"/>
          <w:rFonts w:asciiTheme="minorHAnsi" w:hAnsiTheme="minorHAnsi" w:cstheme="minorHAnsi"/>
        </w:rPr>
        <w:t>, led by the University of Southampton.</w:t>
      </w:r>
    </w:p>
    <w:p w14:paraId="327B0870" w14:textId="77777777" w:rsidR="00217838" w:rsidRPr="007B3D87" w:rsidRDefault="00217838" w:rsidP="00217838">
      <w:pPr>
        <w:pStyle w:val="paragraph"/>
        <w:spacing w:before="0" w:beforeAutospacing="0" w:after="120" w:afterAutospacing="0"/>
        <w:textAlignment w:val="baseline"/>
        <w:rPr>
          <w:rFonts w:asciiTheme="minorHAnsi" w:hAnsiTheme="minorHAnsi" w:cstheme="minorHAnsi"/>
          <w:b/>
          <w:bCs/>
        </w:rPr>
      </w:pPr>
      <w:r w:rsidRPr="007B3D87">
        <w:rPr>
          <w:rFonts w:asciiTheme="minorHAnsi" w:hAnsiTheme="minorHAnsi" w:cstheme="minorHAnsi"/>
          <w:b/>
          <w:bCs/>
        </w:rPr>
        <w:t xml:space="preserve">Terms of service and role </w:t>
      </w:r>
    </w:p>
    <w:p w14:paraId="34FF8DD3" w14:textId="77777777" w:rsidR="00217838" w:rsidRPr="007B3D87" w:rsidRDefault="00217838" w:rsidP="00217838">
      <w:pPr>
        <w:pStyle w:val="paragraph"/>
        <w:numPr>
          <w:ilvl w:val="0"/>
          <w:numId w:val="3"/>
        </w:numPr>
        <w:spacing w:before="0" w:beforeAutospacing="0" w:after="120" w:afterAutospacing="0"/>
        <w:textAlignment w:val="baseline"/>
        <w:rPr>
          <w:rFonts w:asciiTheme="minorHAnsi" w:hAnsiTheme="minorHAnsi" w:cstheme="minorHAnsi"/>
        </w:rPr>
      </w:pPr>
      <w:r w:rsidRPr="007B3D87">
        <w:rPr>
          <w:rFonts w:asciiTheme="minorHAnsi" w:hAnsiTheme="minorHAnsi" w:cstheme="minorHAnsi"/>
        </w:rPr>
        <w:t xml:space="preserve">Transition Steering Group membership is time limited and will end when the Transition Programme ends, no later than March 2023. At the end of the Programme the group will dissolve and be replaced by a new body. Members of the Steering Group can apply to join the new body.  </w:t>
      </w:r>
    </w:p>
    <w:p w14:paraId="4AF0A906" w14:textId="77777777" w:rsidR="00217838" w:rsidRPr="007B3D87" w:rsidRDefault="00217838" w:rsidP="00217838">
      <w:pPr>
        <w:pStyle w:val="paragraph"/>
        <w:numPr>
          <w:ilvl w:val="0"/>
          <w:numId w:val="3"/>
        </w:numPr>
        <w:spacing w:before="0" w:beforeAutospacing="0" w:after="120" w:afterAutospacing="0"/>
        <w:textAlignment w:val="baseline"/>
        <w:rPr>
          <w:rFonts w:asciiTheme="minorHAnsi" w:hAnsiTheme="minorHAnsi" w:cstheme="minorHAnsi"/>
        </w:rPr>
      </w:pPr>
      <w:r w:rsidRPr="007B3D87">
        <w:rPr>
          <w:rFonts w:asciiTheme="minorHAnsi" w:hAnsiTheme="minorHAnsi" w:cstheme="minorHAnsi"/>
        </w:rPr>
        <w:t xml:space="preserve">In addition to attendance at Steering Group meetings, Steering Group members may be called upon to represent the SCEP at meetings, as part of delegations, at roundtables or other events; to review documents and communications; or to help make connections or introductions for the SCEP. </w:t>
      </w:r>
    </w:p>
    <w:p w14:paraId="0D912F10" w14:textId="77777777" w:rsidR="00217838" w:rsidRPr="007B3D87" w:rsidRDefault="00217838" w:rsidP="00217838">
      <w:pPr>
        <w:pStyle w:val="paragraph"/>
        <w:numPr>
          <w:ilvl w:val="0"/>
          <w:numId w:val="3"/>
        </w:numPr>
        <w:spacing w:before="0" w:beforeAutospacing="0" w:after="120" w:afterAutospacing="0"/>
        <w:textAlignment w:val="baseline"/>
        <w:rPr>
          <w:rFonts w:asciiTheme="minorHAnsi" w:hAnsiTheme="minorHAnsi" w:cstheme="minorHAnsi"/>
        </w:rPr>
      </w:pPr>
      <w:r w:rsidRPr="007B3D87">
        <w:rPr>
          <w:rFonts w:asciiTheme="minorHAnsi" w:hAnsiTheme="minorHAnsi" w:cstheme="minorHAnsi"/>
        </w:rPr>
        <w:t>Where possible, Steering Group members should regard their membership as part of their core day-</w:t>
      </w:r>
      <w:proofErr w:type="gramStart"/>
      <w:r w:rsidRPr="007B3D87">
        <w:rPr>
          <w:rFonts w:asciiTheme="minorHAnsi" w:hAnsiTheme="minorHAnsi" w:cstheme="minorHAnsi"/>
        </w:rPr>
        <w:t>job, and</w:t>
      </w:r>
      <w:proofErr w:type="gramEnd"/>
      <w:r w:rsidRPr="007B3D87">
        <w:rPr>
          <w:rFonts w:asciiTheme="minorHAnsi" w:hAnsiTheme="minorHAnsi" w:cstheme="minorHAnsi"/>
        </w:rPr>
        <w:t xml:space="preserve"> should integrate the work of championing the SCEP and its work into their own work and that of their organisations, identifying any opportunities to contribute to the wider Southampton picture, and, where possible, aligning any relevant events, resources or messaging to the needs of the SCEP.</w:t>
      </w:r>
    </w:p>
    <w:p w14:paraId="15C73129" w14:textId="77777777" w:rsidR="00217838" w:rsidRPr="007B3D87" w:rsidRDefault="00217838" w:rsidP="00217838">
      <w:pPr>
        <w:pStyle w:val="paragraph"/>
        <w:numPr>
          <w:ilvl w:val="0"/>
          <w:numId w:val="3"/>
        </w:numPr>
        <w:spacing w:before="0" w:beforeAutospacing="0" w:after="120" w:afterAutospacing="0"/>
        <w:textAlignment w:val="baseline"/>
        <w:rPr>
          <w:rFonts w:asciiTheme="minorHAnsi" w:hAnsiTheme="minorHAnsi" w:cstheme="minorBidi"/>
        </w:rPr>
      </w:pPr>
      <w:r w:rsidRPr="00EB5CDE">
        <w:rPr>
          <w:rFonts w:asciiTheme="minorHAnsi" w:hAnsiTheme="minorHAnsi" w:cstheme="minorBidi"/>
        </w:rPr>
        <w:t xml:space="preserve">Meetings of the Steering Group will take place approximately every six to eight weeks. Members should notify the Chair in advance if they are unable to attend a meeting. </w:t>
      </w:r>
    </w:p>
    <w:p w14:paraId="15B5BC27" w14:textId="77777777" w:rsidR="00217838" w:rsidRPr="007B3D87" w:rsidRDefault="00217838" w:rsidP="00217838">
      <w:pPr>
        <w:pStyle w:val="paragraph"/>
        <w:numPr>
          <w:ilvl w:val="0"/>
          <w:numId w:val="3"/>
        </w:numPr>
        <w:spacing w:before="0" w:beforeAutospacing="0" w:after="120" w:afterAutospacing="0"/>
        <w:textAlignment w:val="baseline"/>
        <w:rPr>
          <w:rFonts w:asciiTheme="minorHAnsi" w:hAnsiTheme="minorHAnsi" w:cstheme="minorHAnsi"/>
        </w:rPr>
      </w:pPr>
      <w:r w:rsidRPr="007B3D87">
        <w:rPr>
          <w:rFonts w:asciiTheme="minorHAnsi" w:hAnsiTheme="minorHAnsi" w:cstheme="minorHAnsi"/>
        </w:rPr>
        <w:t xml:space="preserve">Meetings will take place online via Zoom or another suitable platform. They may also occasionally take place in person. </w:t>
      </w:r>
    </w:p>
    <w:p w14:paraId="77FFD7DE" w14:textId="77777777" w:rsidR="00217838" w:rsidRDefault="00217838" w:rsidP="00217838">
      <w:pPr>
        <w:pStyle w:val="paragraph"/>
        <w:numPr>
          <w:ilvl w:val="0"/>
          <w:numId w:val="3"/>
        </w:numPr>
        <w:spacing w:before="0" w:beforeAutospacing="0" w:after="120" w:afterAutospacing="0"/>
        <w:textAlignment w:val="baseline"/>
        <w:rPr>
          <w:rFonts w:asciiTheme="minorHAnsi" w:hAnsiTheme="minorHAnsi" w:cstheme="minorHAnsi"/>
        </w:rPr>
      </w:pPr>
      <w:r w:rsidRPr="007B3D87">
        <w:rPr>
          <w:rFonts w:asciiTheme="minorHAnsi" w:hAnsiTheme="minorHAnsi" w:cstheme="minorHAnsi"/>
        </w:rPr>
        <w:t xml:space="preserve">Steering Group members are expected to attend at least 60% of Steering Group meetings annually. If a member misses three meetings in a row they will be deemed to have submitted their resignation from the group and their membership will be moved to </w:t>
      </w:r>
      <w:r w:rsidRPr="007B3D87">
        <w:rPr>
          <w:rFonts w:asciiTheme="minorHAnsi" w:hAnsiTheme="minorHAnsi" w:cstheme="minorHAnsi"/>
        </w:rPr>
        <w:lastRenderedPageBreak/>
        <w:t>the SCEP Members Group. In ext</w:t>
      </w:r>
      <w:r>
        <w:rPr>
          <w:rFonts w:asciiTheme="minorHAnsi" w:hAnsiTheme="minorHAnsi" w:cstheme="minorHAnsi"/>
        </w:rPr>
        <w:t>e</w:t>
      </w:r>
      <w:r w:rsidRPr="007B3D87">
        <w:rPr>
          <w:rFonts w:asciiTheme="minorHAnsi" w:hAnsiTheme="minorHAnsi" w:cstheme="minorHAnsi"/>
        </w:rPr>
        <w:t>n</w:t>
      </w:r>
      <w:r>
        <w:rPr>
          <w:rFonts w:asciiTheme="minorHAnsi" w:hAnsiTheme="minorHAnsi" w:cstheme="minorHAnsi"/>
        </w:rPr>
        <w:t>u</w:t>
      </w:r>
      <w:r w:rsidRPr="007B3D87">
        <w:rPr>
          <w:rFonts w:asciiTheme="minorHAnsi" w:hAnsiTheme="minorHAnsi" w:cstheme="minorHAnsi"/>
        </w:rPr>
        <w:t xml:space="preserve">ating circumstances the Chair can choose to waive this requirement. </w:t>
      </w:r>
    </w:p>
    <w:p w14:paraId="2D09463A" w14:textId="77777777" w:rsidR="00217838" w:rsidRPr="007B3D87" w:rsidRDefault="00217838" w:rsidP="00217838">
      <w:pPr>
        <w:pStyle w:val="paragraph"/>
        <w:numPr>
          <w:ilvl w:val="0"/>
          <w:numId w:val="3"/>
        </w:numPr>
        <w:spacing w:before="0" w:beforeAutospacing="0" w:after="120" w:afterAutospacing="0"/>
        <w:textAlignment w:val="baseline"/>
        <w:rPr>
          <w:rFonts w:asciiTheme="minorHAnsi" w:hAnsiTheme="minorHAnsi" w:cstheme="minorBidi"/>
        </w:rPr>
      </w:pPr>
      <w:r w:rsidRPr="00EB5CDE">
        <w:rPr>
          <w:rFonts w:asciiTheme="minorHAnsi" w:hAnsiTheme="minorHAnsi" w:cstheme="minorBidi"/>
        </w:rPr>
        <w:t xml:space="preserve">The agenda for each meeting will be sent a week in advance, and members are invited to send requests for agenda items for the chair to consider ahead of </w:t>
      </w:r>
      <w:proofErr w:type="gramStart"/>
      <w:r w:rsidRPr="00EB5CDE">
        <w:rPr>
          <w:rFonts w:asciiTheme="minorHAnsi" w:hAnsiTheme="minorHAnsi" w:cstheme="minorBidi"/>
        </w:rPr>
        <w:t>this, or</w:t>
      </w:r>
      <w:proofErr w:type="gramEnd"/>
      <w:r w:rsidRPr="00EB5CDE">
        <w:rPr>
          <w:rFonts w:asciiTheme="minorHAnsi" w:hAnsiTheme="minorHAnsi" w:cstheme="minorBidi"/>
        </w:rPr>
        <w:t xml:space="preserve"> include them as AOB.</w:t>
      </w:r>
    </w:p>
    <w:p w14:paraId="57D7EC2C" w14:textId="77777777" w:rsidR="00217838" w:rsidRDefault="00217838" w:rsidP="00217838">
      <w:pPr>
        <w:pStyle w:val="paragraph"/>
        <w:numPr>
          <w:ilvl w:val="0"/>
          <w:numId w:val="3"/>
        </w:numPr>
        <w:spacing w:before="0" w:beforeAutospacing="0" w:after="120" w:afterAutospacing="0"/>
        <w:rPr>
          <w:rFonts w:asciiTheme="minorHAnsi" w:hAnsiTheme="minorHAnsi" w:cstheme="minorBidi"/>
        </w:rPr>
      </w:pPr>
      <w:r w:rsidRPr="00EB5CDE">
        <w:rPr>
          <w:rFonts w:asciiTheme="minorHAnsi" w:hAnsiTheme="minorHAnsi" w:cstheme="minorBidi"/>
        </w:rPr>
        <w:t xml:space="preserve">The steering group will share their decisions with the full SCEP membership by circulating agreed minutes to all SCEP members. Any matters deemed to be confidential will be agreed at the end of SCEP Steering Group meetings and will be omitted from the minutes shared with the full membership. </w:t>
      </w:r>
    </w:p>
    <w:p w14:paraId="118C2A4E" w14:textId="77777777" w:rsidR="00217838" w:rsidRPr="007B3D87" w:rsidRDefault="00217838" w:rsidP="00217838">
      <w:pPr>
        <w:pStyle w:val="paragraph"/>
        <w:numPr>
          <w:ilvl w:val="0"/>
          <w:numId w:val="3"/>
        </w:numPr>
        <w:spacing w:before="0" w:beforeAutospacing="0" w:after="120" w:afterAutospacing="0"/>
        <w:textAlignment w:val="baseline"/>
        <w:rPr>
          <w:rFonts w:asciiTheme="minorHAnsi" w:hAnsiTheme="minorHAnsi" w:cstheme="minorBidi"/>
        </w:rPr>
      </w:pPr>
      <w:r w:rsidRPr="00EB5CDE">
        <w:rPr>
          <w:rFonts w:asciiTheme="minorHAnsi" w:hAnsiTheme="minorHAnsi" w:cstheme="minorBidi"/>
        </w:rPr>
        <w:t xml:space="preserve">If a member of the Steering Group behaves in a manner that is not in keeping with the ethos and values of the SCEP, a quorate of members of the Steering Group can remove their membership of the Steering Group and SCEP. The Steering Group is quorate when more than half the members are present. The SCEP ethos and values are anchored in our mission and the Seven Nolan </w:t>
      </w:r>
      <w:hyperlink r:id="rId17">
        <w:r w:rsidRPr="00EB5CDE">
          <w:rPr>
            <w:rStyle w:val="Hyperlink"/>
            <w:rFonts w:asciiTheme="minorHAnsi" w:hAnsiTheme="minorHAnsi" w:cstheme="minorBidi"/>
          </w:rPr>
          <w:t>Principles of Public Life</w:t>
        </w:r>
      </w:hyperlink>
      <w:r w:rsidRPr="00EB5CDE">
        <w:rPr>
          <w:rFonts w:asciiTheme="minorHAnsi" w:hAnsiTheme="minorHAnsi" w:cstheme="minorBidi"/>
        </w:rPr>
        <w:t xml:space="preserve">: selflessness, integrity, objectivity, accountability, openness, honesty and leadership. Members will also adhere to the SCEP Conflict of Interest policy. </w:t>
      </w:r>
    </w:p>
    <w:p w14:paraId="2C84EBD6" w14:textId="77777777" w:rsidR="00336788" w:rsidRPr="00217838" w:rsidRDefault="00336788" w:rsidP="00D95EA1">
      <w:pPr>
        <w:spacing w:after="100" w:afterAutospacing="1"/>
        <w:rPr>
          <w:rFonts w:cstheme="minorHAnsi"/>
        </w:rPr>
      </w:pPr>
    </w:p>
    <w:sectPr w:rsidR="00336788" w:rsidRPr="00217838" w:rsidSect="00E81BF4">
      <w:headerReference w:type="default" r:id="rId18"/>
      <w:footerReference w:type="even" r:id="rId19"/>
      <w:footerReference w:type="default" r:id="rId2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05FA" w14:textId="77777777" w:rsidR="000E1F20" w:rsidRDefault="000E1F20" w:rsidP="003F4C1B">
      <w:r>
        <w:separator/>
      </w:r>
    </w:p>
  </w:endnote>
  <w:endnote w:type="continuationSeparator" w:id="0">
    <w:p w14:paraId="67F35E2F" w14:textId="77777777" w:rsidR="000E1F20" w:rsidRDefault="000E1F20" w:rsidP="003F4C1B">
      <w:r>
        <w:continuationSeparator/>
      </w:r>
    </w:p>
  </w:endnote>
  <w:endnote w:type="continuationNotice" w:id="1">
    <w:p w14:paraId="562351FC" w14:textId="77777777" w:rsidR="000E1F20" w:rsidRDefault="000E1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D9C4" w14:textId="77777777" w:rsidR="00336788" w:rsidRDefault="00BF6DD6" w:rsidP="003367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5950FFD" w14:textId="77777777" w:rsidR="00336788" w:rsidRDefault="00336788" w:rsidP="003367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rPr>
      <w:id w:val="-1365052965"/>
      <w:docPartObj>
        <w:docPartGallery w:val="Page Numbers (Bottom of Page)"/>
        <w:docPartUnique/>
      </w:docPartObj>
    </w:sdtPr>
    <w:sdtContent>
      <w:p w14:paraId="49B14688" w14:textId="3EE805BE" w:rsidR="00336788" w:rsidRPr="00627AAF" w:rsidRDefault="00BF6DD6" w:rsidP="00336788">
        <w:pPr>
          <w:pStyle w:val="Footer"/>
          <w:framePr w:wrap="none" w:vAnchor="text" w:hAnchor="margin" w:xAlign="right" w:y="1"/>
          <w:rPr>
            <w:rStyle w:val="PageNumber"/>
            <w:rFonts w:cstheme="minorHAnsi"/>
          </w:rPr>
        </w:pPr>
        <w:r w:rsidRPr="00627AAF">
          <w:rPr>
            <w:rStyle w:val="PageNumber"/>
            <w:rFonts w:cstheme="minorHAnsi"/>
          </w:rPr>
          <w:fldChar w:fldCharType="begin"/>
        </w:r>
        <w:r w:rsidRPr="007B3D87">
          <w:rPr>
            <w:rStyle w:val="PageNumber"/>
            <w:color w:val="808080" w:themeColor="background1" w:themeShade="80"/>
            <w:sz w:val="22"/>
            <w:szCs w:val="22"/>
          </w:rPr>
          <w:instrText xml:space="preserve"> PAGE </w:instrText>
        </w:r>
        <w:r w:rsidRPr="00627AAF">
          <w:rPr>
            <w:rStyle w:val="PageNumber"/>
            <w:rFonts w:cstheme="minorHAnsi"/>
          </w:rPr>
          <w:fldChar w:fldCharType="separate"/>
        </w:r>
        <w:r w:rsidR="00627AAF" w:rsidRPr="00627AAF">
          <w:rPr>
            <w:rStyle w:val="PageNumber"/>
            <w:rFonts w:cstheme="minorHAnsi"/>
            <w:noProof/>
          </w:rPr>
          <w:t>3</w:t>
        </w:r>
        <w:r w:rsidRPr="00627AAF">
          <w:rPr>
            <w:rStyle w:val="PageNumber"/>
            <w:rFonts w:cstheme="minorHAnsi"/>
          </w:rPr>
          <w:fldChar w:fldCharType="end"/>
        </w:r>
      </w:p>
    </w:sdtContent>
  </w:sdt>
  <w:p w14:paraId="4668227D" w14:textId="16C8A207" w:rsidR="005463D4" w:rsidRDefault="00666AB3" w:rsidP="00CD35E1">
    <w:pPr>
      <w:pStyle w:val="Footer"/>
      <w:ind w:right="360"/>
      <w:rPr>
        <w:rFonts w:cstheme="minorHAnsi"/>
        <w:b/>
        <w:bCs/>
        <w:sz w:val="20"/>
        <w:szCs w:val="20"/>
      </w:rPr>
    </w:pPr>
    <w:r w:rsidRPr="00627AAF">
      <w:rPr>
        <w:rFonts w:cstheme="minorHAnsi"/>
        <w:b/>
        <w:bCs/>
        <w:sz w:val="20"/>
        <w:szCs w:val="20"/>
      </w:rPr>
      <w:t>Southampton Cultural Education Partners</w:t>
    </w:r>
    <w:r w:rsidR="00741292">
      <w:rPr>
        <w:rFonts w:cstheme="minorHAnsi"/>
        <w:b/>
        <w:bCs/>
        <w:sz w:val="20"/>
        <w:szCs w:val="20"/>
      </w:rPr>
      <w:t>hip</w:t>
    </w:r>
    <w:r w:rsidRPr="00627AAF">
      <w:rPr>
        <w:rFonts w:cstheme="minorHAnsi"/>
        <w:b/>
        <w:bCs/>
        <w:sz w:val="20"/>
        <w:szCs w:val="20"/>
      </w:rPr>
      <w:t xml:space="preserve"> (SCEP)</w:t>
    </w:r>
    <w:r w:rsidR="005463D4">
      <w:rPr>
        <w:rFonts w:cstheme="minorHAnsi"/>
        <w:b/>
        <w:bCs/>
        <w:sz w:val="20"/>
        <w:szCs w:val="20"/>
      </w:rPr>
      <w:t xml:space="preserve"> </w:t>
    </w:r>
  </w:p>
  <w:p w14:paraId="7E57F6FC" w14:textId="19C8C632" w:rsidR="0074576A" w:rsidRPr="005463D4" w:rsidRDefault="00666AB3" w:rsidP="00CD35E1">
    <w:pPr>
      <w:pStyle w:val="Footer"/>
      <w:ind w:right="360"/>
      <w:rPr>
        <w:rFonts w:cstheme="minorHAnsi"/>
        <w:b/>
        <w:bCs/>
        <w:sz w:val="20"/>
        <w:szCs w:val="20"/>
      </w:rPr>
    </w:pPr>
    <w:r w:rsidRPr="00627AAF">
      <w:rPr>
        <w:rFonts w:cstheme="minorHAnsi"/>
        <w:sz w:val="20"/>
        <w:szCs w:val="20"/>
      </w:rPr>
      <w:t>c/o Turner Sims, University of Southampton, SO</w:t>
    </w:r>
    <w:r w:rsidR="0074576A" w:rsidRPr="00627AAF">
      <w:rPr>
        <w:rFonts w:cstheme="minorHAnsi"/>
        <w:sz w:val="20"/>
        <w:szCs w:val="20"/>
      </w:rPr>
      <w:t>17 1BJ</w:t>
    </w:r>
  </w:p>
  <w:p w14:paraId="72E1126B" w14:textId="2A0D78C4" w:rsidR="00336788" w:rsidRPr="00CD35E1" w:rsidRDefault="00336788" w:rsidP="00CD35E1">
    <w:pPr>
      <w:pStyle w:val="Footer"/>
      <w:ind w:right="360"/>
      <w:rPr>
        <w:rFonts w:cstheme="minorHAnsi"/>
        <w:sz w:val="22"/>
        <w:szCs w:val="22"/>
      </w:rPr>
    </w:pPr>
    <w:hyperlink r:id="rId1" w:history="1">
      <w:r w:rsidR="0074576A" w:rsidRPr="00627AAF">
        <w:rPr>
          <w:rStyle w:val="Hyperlink"/>
          <w:rFonts w:cstheme="minorHAnsi"/>
          <w:sz w:val="20"/>
          <w:szCs w:val="20"/>
        </w:rPr>
        <w:t>southamptoncep.co.uk</w:t>
      </w:r>
    </w:hyperlink>
    <w:r w:rsidR="0074576A" w:rsidRPr="00627AAF">
      <w:rPr>
        <w:rFonts w:cstheme="minorHAnsi"/>
        <w:sz w:val="20"/>
        <w:szCs w:val="20"/>
      </w:rPr>
      <w:t xml:space="preserve"> </w:t>
    </w:r>
    <w:r w:rsidR="00627AAF" w:rsidRPr="00627AAF">
      <w:rPr>
        <w:rFonts w:cstheme="minorHAnsi"/>
        <w:sz w:val="20"/>
        <w:szCs w:val="20"/>
      </w:rPr>
      <w:t>|</w:t>
    </w:r>
    <w:r w:rsidR="002A26AB" w:rsidRPr="00627AAF">
      <w:rPr>
        <w:rFonts w:cstheme="minorHAnsi"/>
        <w:sz w:val="20"/>
        <w:szCs w:val="20"/>
      </w:rPr>
      <w:t xml:space="preserve"> </w:t>
    </w:r>
    <w:hyperlink r:id="rId2" w:history="1">
      <w:r w:rsidR="002A26AB" w:rsidRPr="00627AAF">
        <w:rPr>
          <w:rStyle w:val="Hyperlink"/>
          <w:rFonts w:cstheme="minorHAnsi"/>
          <w:sz w:val="20"/>
          <w:szCs w:val="20"/>
        </w:rPr>
        <w:t>scep@soton.ac.uk</w:t>
      </w:r>
    </w:hyperlink>
    <w:r w:rsidR="00627AAF" w:rsidRPr="00627AAF">
      <w:rPr>
        <w:rFonts w:cstheme="minorHAnsi"/>
        <w:sz w:val="20"/>
        <w:szCs w:val="20"/>
      </w:rPr>
      <w:t xml:space="preserve"> |</w:t>
    </w:r>
    <w:r w:rsidR="002A26AB" w:rsidRPr="00627AAF">
      <w:rPr>
        <w:rFonts w:cstheme="minorHAnsi"/>
        <w:sz w:val="20"/>
        <w:szCs w:val="20"/>
      </w:rPr>
      <w:t xml:space="preserve"> </w:t>
    </w:r>
    <w:hyperlink r:id="rId3" w:history="1">
      <w:r w:rsidR="002A26AB" w:rsidRPr="00627AAF">
        <w:rPr>
          <w:rStyle w:val="Hyperlink"/>
          <w:rFonts w:cstheme="minorHAnsi"/>
          <w:sz w:val="20"/>
          <w:szCs w:val="20"/>
          <w:shd w:val="clear" w:color="auto" w:fill="FFFFFF"/>
        </w:rPr>
        <w:t>@SouthamptonCEP</w:t>
      </w:r>
    </w:hyperlink>
    <w:r w:rsidR="002A26AB" w:rsidRPr="00666AB3">
      <w:rPr>
        <w:rFonts w:cstheme="minorHAnsi"/>
        <w:sz w:val="22"/>
        <w:szCs w:val="22"/>
      </w:rPr>
      <w:t xml:space="preserve"> </w:t>
    </w:r>
    <w:r w:rsidR="00666AB3" w:rsidRPr="00666AB3">
      <w:rPr>
        <w:rFonts w:cstheme="minorHAnsi"/>
        <w:sz w:val="22"/>
        <w:szCs w:val="22"/>
      </w:rPr>
      <w:ptab w:relativeTo="margin" w:alignment="center" w:leader="none"/>
    </w:r>
    <w:r w:rsidR="00666AB3" w:rsidRPr="00666AB3">
      <w:rPr>
        <w:rFonts w:cstheme="minorHAnsi"/>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BAF0" w14:textId="77777777" w:rsidR="000E1F20" w:rsidRDefault="000E1F20" w:rsidP="003F4C1B">
      <w:r>
        <w:separator/>
      </w:r>
    </w:p>
  </w:footnote>
  <w:footnote w:type="continuationSeparator" w:id="0">
    <w:p w14:paraId="4A0CE2B9" w14:textId="77777777" w:rsidR="000E1F20" w:rsidRDefault="000E1F20" w:rsidP="003F4C1B">
      <w:r>
        <w:continuationSeparator/>
      </w:r>
    </w:p>
  </w:footnote>
  <w:footnote w:type="continuationNotice" w:id="1">
    <w:p w14:paraId="41706FBC" w14:textId="77777777" w:rsidR="000E1F20" w:rsidRDefault="000E1F20"/>
  </w:footnote>
  <w:footnote w:id="2">
    <w:p w14:paraId="387AF4AA" w14:textId="77777777" w:rsidR="001C3409" w:rsidRDefault="001C3409" w:rsidP="001C3409">
      <w:pPr>
        <w:pStyle w:val="FootnoteText"/>
      </w:pPr>
      <w:r>
        <w:rPr>
          <w:rStyle w:val="FootnoteReference"/>
        </w:rPr>
        <w:footnoteRef/>
      </w:r>
      <w:r>
        <w:t xml:space="preserve"> </w:t>
      </w:r>
      <w:r w:rsidRPr="00E728AB">
        <w:rPr>
          <w:rFonts w:cstheme="minorHAnsi"/>
          <w:color w:val="000000" w:themeColor="text1"/>
        </w:rPr>
        <w:t>The term “disabled” covers people who self-define as D/deaf, as neurodiverse, as disabled or as learning disabled.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EBFE" w14:textId="00EB60DA" w:rsidR="00605851" w:rsidRDefault="00E81BF4">
    <w:pPr>
      <w:pStyle w:val="Header"/>
    </w:pPr>
    <w:r>
      <w:rPr>
        <w:noProof/>
        <w14:ligatures w14:val="standardContextual"/>
      </w:rPr>
      <w:drawing>
        <wp:anchor distT="0" distB="0" distL="114300" distR="114300" simplePos="0" relativeHeight="251658240" behindDoc="1" locked="0" layoutInCell="1" allowOverlap="1" wp14:anchorId="60EF3381" wp14:editId="78A5AD89">
          <wp:simplePos x="0" y="0"/>
          <wp:positionH relativeFrom="column">
            <wp:posOffset>0</wp:posOffset>
          </wp:positionH>
          <wp:positionV relativeFrom="paragraph">
            <wp:posOffset>176530</wp:posOffset>
          </wp:positionV>
          <wp:extent cx="777240" cy="687705"/>
          <wp:effectExtent l="0" t="0" r="0" b="0"/>
          <wp:wrapTight wrapText="bothSides">
            <wp:wrapPolygon edited="0">
              <wp:start x="706" y="0"/>
              <wp:lineTo x="706" y="19945"/>
              <wp:lineTo x="1059" y="20742"/>
              <wp:lineTo x="20824" y="20742"/>
              <wp:lineTo x="21176" y="18748"/>
              <wp:lineTo x="16235" y="13163"/>
              <wp:lineTo x="13412" y="8776"/>
              <wp:lineTo x="11647" y="7180"/>
              <wp:lineTo x="18000" y="4388"/>
              <wp:lineTo x="17294" y="1994"/>
              <wp:lineTo x="3882" y="0"/>
              <wp:lineTo x="706" y="0"/>
            </wp:wrapPolygon>
          </wp:wrapTight>
          <wp:docPr id="1942301672" name="Picture 1942301672" descr="A picture containing text, screensho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809418" name="Picture 5" descr="A picture containing text, screenshot, font,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 cy="687705"/>
                  </a:xfrm>
                  <a:prstGeom prst="rect">
                    <a:avLst/>
                  </a:prstGeom>
                </pic:spPr>
              </pic:pic>
            </a:graphicData>
          </a:graphic>
          <wp14:sizeRelH relativeFrom="page">
            <wp14:pctWidth>0</wp14:pctWidth>
          </wp14:sizeRelH>
          <wp14:sizeRelV relativeFrom="page">
            <wp14:pctHeight>0</wp14:pctHeight>
          </wp14:sizeRelV>
        </wp:anchor>
      </w:drawing>
    </w:r>
  </w:p>
  <w:p w14:paraId="286863AA" w14:textId="00B506FC" w:rsidR="00605851" w:rsidRDefault="00605851">
    <w:pPr>
      <w:pStyle w:val="Header"/>
    </w:pPr>
    <w:r>
      <w:t xml:space="preserve"> </w:t>
    </w:r>
  </w:p>
  <w:p w14:paraId="0F2C5724" w14:textId="77777777" w:rsidR="00E81BF4" w:rsidRDefault="00E81BF4">
    <w:pPr>
      <w:pStyle w:val="Header"/>
    </w:pPr>
  </w:p>
  <w:p w14:paraId="2E7E49B3" w14:textId="77777777" w:rsidR="00E81BF4" w:rsidRDefault="00E81BF4">
    <w:pPr>
      <w:pStyle w:val="Header"/>
    </w:pPr>
  </w:p>
  <w:p w14:paraId="0F31CE93" w14:textId="77777777" w:rsidR="00E81BF4" w:rsidRDefault="00E81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0CB"/>
    <w:multiLevelType w:val="hybridMultilevel"/>
    <w:tmpl w:val="EF9C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81ABE"/>
    <w:multiLevelType w:val="hybridMultilevel"/>
    <w:tmpl w:val="4E1C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B3BF9"/>
    <w:multiLevelType w:val="hybridMultilevel"/>
    <w:tmpl w:val="FCA6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64B74"/>
    <w:multiLevelType w:val="multilevel"/>
    <w:tmpl w:val="C7E6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71463"/>
    <w:multiLevelType w:val="hybridMultilevel"/>
    <w:tmpl w:val="891EC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11E5B"/>
    <w:multiLevelType w:val="hybridMultilevel"/>
    <w:tmpl w:val="D27EAF98"/>
    <w:lvl w:ilvl="0" w:tplc="0809000F">
      <w:start w:val="1"/>
      <w:numFmt w:val="decimal"/>
      <w:lvlText w:val="%1."/>
      <w:lvlJc w:val="left"/>
      <w:pPr>
        <w:ind w:left="360" w:hanging="360"/>
      </w:pPr>
      <w:rPr>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BF90E5C"/>
    <w:multiLevelType w:val="multilevel"/>
    <w:tmpl w:val="BB2058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7" w15:restartNumberingAfterBreak="0">
    <w:nsid w:val="47E6084A"/>
    <w:multiLevelType w:val="hybridMultilevel"/>
    <w:tmpl w:val="3C5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462EEA"/>
    <w:multiLevelType w:val="hybridMultilevel"/>
    <w:tmpl w:val="E48204BE"/>
    <w:lvl w:ilvl="0" w:tplc="9EEAF76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4074D"/>
    <w:multiLevelType w:val="multilevel"/>
    <w:tmpl w:val="648EF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9047E3"/>
    <w:multiLevelType w:val="hybridMultilevel"/>
    <w:tmpl w:val="1D22F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D2C63"/>
    <w:multiLevelType w:val="multilevel"/>
    <w:tmpl w:val="11BA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4E44F1"/>
    <w:multiLevelType w:val="multilevel"/>
    <w:tmpl w:val="33ACC81C"/>
    <w:lvl w:ilvl="0">
      <w:start w:val="1"/>
      <w:numFmt w:val="bullet"/>
      <w:lvlText w:val="-"/>
      <w:lvlJc w:val="left"/>
      <w:pPr>
        <w:ind w:left="1800" w:hanging="360"/>
      </w:pPr>
      <w:rPr>
        <w:rFonts w:ascii="Calibri" w:hAnsi="Calibri"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515000749">
    <w:abstractNumId w:val="1"/>
  </w:num>
  <w:num w:numId="2" w16cid:durableId="625236033">
    <w:abstractNumId w:val="6"/>
  </w:num>
  <w:num w:numId="3" w16cid:durableId="246306090">
    <w:abstractNumId w:val="5"/>
  </w:num>
  <w:num w:numId="4" w16cid:durableId="1647277492">
    <w:abstractNumId w:val="0"/>
  </w:num>
  <w:num w:numId="5" w16cid:durableId="2063013449">
    <w:abstractNumId w:val="3"/>
  </w:num>
  <w:num w:numId="6" w16cid:durableId="1758478959">
    <w:abstractNumId w:val="9"/>
  </w:num>
  <w:num w:numId="7" w16cid:durableId="577402155">
    <w:abstractNumId w:val="11"/>
  </w:num>
  <w:num w:numId="8" w16cid:durableId="699165439">
    <w:abstractNumId w:val="8"/>
  </w:num>
  <w:num w:numId="9" w16cid:durableId="2017951285">
    <w:abstractNumId w:val="12"/>
  </w:num>
  <w:num w:numId="10" w16cid:durableId="95443140">
    <w:abstractNumId w:val="2"/>
  </w:num>
  <w:num w:numId="11" w16cid:durableId="1971473176">
    <w:abstractNumId w:val="4"/>
  </w:num>
  <w:num w:numId="12" w16cid:durableId="1408961795">
    <w:abstractNumId w:val="10"/>
  </w:num>
  <w:num w:numId="13" w16cid:durableId="1034038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0F"/>
    <w:rsid w:val="000252E1"/>
    <w:rsid w:val="00046448"/>
    <w:rsid w:val="0009517A"/>
    <w:rsid w:val="000E1F20"/>
    <w:rsid w:val="00122646"/>
    <w:rsid w:val="00146FA4"/>
    <w:rsid w:val="001658EE"/>
    <w:rsid w:val="001B6BDB"/>
    <w:rsid w:val="001C3409"/>
    <w:rsid w:val="00217838"/>
    <w:rsid w:val="00295957"/>
    <w:rsid w:val="002A26AB"/>
    <w:rsid w:val="002E2F81"/>
    <w:rsid w:val="00315C50"/>
    <w:rsid w:val="00336788"/>
    <w:rsid w:val="003403B3"/>
    <w:rsid w:val="003443B8"/>
    <w:rsid w:val="00345474"/>
    <w:rsid w:val="00374DE8"/>
    <w:rsid w:val="003968A6"/>
    <w:rsid w:val="003C712E"/>
    <w:rsid w:val="003D7FBE"/>
    <w:rsid w:val="003F4C1B"/>
    <w:rsid w:val="00410995"/>
    <w:rsid w:val="00441DC5"/>
    <w:rsid w:val="00473776"/>
    <w:rsid w:val="004D0523"/>
    <w:rsid w:val="004D25F0"/>
    <w:rsid w:val="004E1CD6"/>
    <w:rsid w:val="0050290E"/>
    <w:rsid w:val="005463D4"/>
    <w:rsid w:val="005510B8"/>
    <w:rsid w:val="00566C10"/>
    <w:rsid w:val="005B360F"/>
    <w:rsid w:val="005B7636"/>
    <w:rsid w:val="005E5487"/>
    <w:rsid w:val="00601D68"/>
    <w:rsid w:val="00605851"/>
    <w:rsid w:val="00627AAF"/>
    <w:rsid w:val="00633A65"/>
    <w:rsid w:val="00666AB3"/>
    <w:rsid w:val="00686184"/>
    <w:rsid w:val="006A3197"/>
    <w:rsid w:val="006B62AF"/>
    <w:rsid w:val="006B7238"/>
    <w:rsid w:val="006F7320"/>
    <w:rsid w:val="00714B1C"/>
    <w:rsid w:val="00717215"/>
    <w:rsid w:val="007338A6"/>
    <w:rsid w:val="00741292"/>
    <w:rsid w:val="0074576A"/>
    <w:rsid w:val="00746854"/>
    <w:rsid w:val="007657DF"/>
    <w:rsid w:val="00776FB3"/>
    <w:rsid w:val="007804E6"/>
    <w:rsid w:val="0078633E"/>
    <w:rsid w:val="0079255D"/>
    <w:rsid w:val="007B2868"/>
    <w:rsid w:val="007C76A7"/>
    <w:rsid w:val="00817DBC"/>
    <w:rsid w:val="0082344F"/>
    <w:rsid w:val="00835D62"/>
    <w:rsid w:val="0086124C"/>
    <w:rsid w:val="008C6862"/>
    <w:rsid w:val="008E13F4"/>
    <w:rsid w:val="008E5BD8"/>
    <w:rsid w:val="009B5B64"/>
    <w:rsid w:val="009E7105"/>
    <w:rsid w:val="00A16A91"/>
    <w:rsid w:val="00A37280"/>
    <w:rsid w:val="00A428C2"/>
    <w:rsid w:val="00A64368"/>
    <w:rsid w:val="00A86B22"/>
    <w:rsid w:val="00A95AB6"/>
    <w:rsid w:val="00AA62BC"/>
    <w:rsid w:val="00AD0841"/>
    <w:rsid w:val="00AD4EF1"/>
    <w:rsid w:val="00B518A4"/>
    <w:rsid w:val="00B65313"/>
    <w:rsid w:val="00BB09D3"/>
    <w:rsid w:val="00BE1CD4"/>
    <w:rsid w:val="00BF6DD6"/>
    <w:rsid w:val="00C55D11"/>
    <w:rsid w:val="00C5606F"/>
    <w:rsid w:val="00C5671D"/>
    <w:rsid w:val="00C956EF"/>
    <w:rsid w:val="00CA587C"/>
    <w:rsid w:val="00CB1D3E"/>
    <w:rsid w:val="00CD35E1"/>
    <w:rsid w:val="00CD397D"/>
    <w:rsid w:val="00D95EA1"/>
    <w:rsid w:val="00DA3FB3"/>
    <w:rsid w:val="00E47E15"/>
    <w:rsid w:val="00E81BF4"/>
    <w:rsid w:val="00E86504"/>
    <w:rsid w:val="00E96B8A"/>
    <w:rsid w:val="00E97256"/>
    <w:rsid w:val="00EA357D"/>
    <w:rsid w:val="00EC6392"/>
    <w:rsid w:val="00F00113"/>
    <w:rsid w:val="00F11C69"/>
    <w:rsid w:val="00F12C45"/>
    <w:rsid w:val="00F168B3"/>
    <w:rsid w:val="00F54CDA"/>
    <w:rsid w:val="00FC587D"/>
    <w:rsid w:val="00FD1ABA"/>
    <w:rsid w:val="43675F82"/>
    <w:rsid w:val="6DA206E3"/>
    <w:rsid w:val="771904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45F5A"/>
  <w15:chartTrackingRefBased/>
  <w15:docId w15:val="{9BE2E152-B414-3041-B40C-D8B91D75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60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0F"/>
    <w:pPr>
      <w:ind w:left="720"/>
      <w:contextualSpacing/>
    </w:pPr>
  </w:style>
  <w:style w:type="table" w:styleId="TableGrid">
    <w:name w:val="Table Grid"/>
    <w:basedOn w:val="TableNormal"/>
    <w:uiPriority w:val="39"/>
    <w:rsid w:val="005B360F"/>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60F"/>
    <w:rPr>
      <w:color w:val="0563C1" w:themeColor="hyperlink"/>
      <w:u w:val="single"/>
    </w:rPr>
  </w:style>
  <w:style w:type="paragraph" w:styleId="Header">
    <w:name w:val="header"/>
    <w:basedOn w:val="Normal"/>
    <w:link w:val="HeaderChar"/>
    <w:uiPriority w:val="99"/>
    <w:unhideWhenUsed/>
    <w:rsid w:val="005B360F"/>
    <w:pPr>
      <w:tabs>
        <w:tab w:val="center" w:pos="4680"/>
        <w:tab w:val="right" w:pos="9360"/>
      </w:tabs>
    </w:pPr>
  </w:style>
  <w:style w:type="character" w:customStyle="1" w:styleId="HeaderChar">
    <w:name w:val="Header Char"/>
    <w:basedOn w:val="DefaultParagraphFont"/>
    <w:link w:val="Header"/>
    <w:uiPriority w:val="99"/>
    <w:rsid w:val="005B360F"/>
    <w:rPr>
      <w:kern w:val="0"/>
      <w14:ligatures w14:val="none"/>
    </w:rPr>
  </w:style>
  <w:style w:type="paragraph" w:styleId="Footer">
    <w:name w:val="footer"/>
    <w:basedOn w:val="Normal"/>
    <w:link w:val="FooterChar"/>
    <w:uiPriority w:val="99"/>
    <w:unhideWhenUsed/>
    <w:rsid w:val="005B360F"/>
    <w:pPr>
      <w:tabs>
        <w:tab w:val="center" w:pos="4680"/>
        <w:tab w:val="right" w:pos="9360"/>
      </w:tabs>
    </w:pPr>
  </w:style>
  <w:style w:type="character" w:customStyle="1" w:styleId="FooterChar">
    <w:name w:val="Footer Char"/>
    <w:basedOn w:val="DefaultParagraphFont"/>
    <w:link w:val="Footer"/>
    <w:uiPriority w:val="99"/>
    <w:rsid w:val="005B360F"/>
    <w:rPr>
      <w:kern w:val="0"/>
      <w14:ligatures w14:val="none"/>
    </w:rPr>
  </w:style>
  <w:style w:type="paragraph" w:customStyle="1" w:styleId="paragraph">
    <w:name w:val="paragraph"/>
    <w:basedOn w:val="Normal"/>
    <w:rsid w:val="005B360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B360F"/>
  </w:style>
  <w:style w:type="character" w:customStyle="1" w:styleId="eop">
    <w:name w:val="eop"/>
    <w:basedOn w:val="DefaultParagraphFont"/>
    <w:rsid w:val="005B360F"/>
  </w:style>
  <w:style w:type="character" w:styleId="PageNumber">
    <w:name w:val="page number"/>
    <w:basedOn w:val="DefaultParagraphFont"/>
    <w:uiPriority w:val="99"/>
    <w:semiHidden/>
    <w:unhideWhenUsed/>
    <w:rsid w:val="005B360F"/>
  </w:style>
  <w:style w:type="paragraph" w:styleId="NormalWeb">
    <w:name w:val="Normal (Web)"/>
    <w:basedOn w:val="Normal"/>
    <w:uiPriority w:val="99"/>
    <w:unhideWhenUsed/>
    <w:rsid w:val="005B360F"/>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3F4C1B"/>
    <w:rPr>
      <w:sz w:val="20"/>
      <w:szCs w:val="20"/>
    </w:rPr>
  </w:style>
  <w:style w:type="character" w:customStyle="1" w:styleId="FootnoteTextChar">
    <w:name w:val="Footnote Text Char"/>
    <w:basedOn w:val="DefaultParagraphFont"/>
    <w:link w:val="FootnoteText"/>
    <w:uiPriority w:val="99"/>
    <w:semiHidden/>
    <w:rsid w:val="003F4C1B"/>
    <w:rPr>
      <w:kern w:val="0"/>
      <w:sz w:val="20"/>
      <w:szCs w:val="20"/>
      <w14:ligatures w14:val="none"/>
    </w:rPr>
  </w:style>
  <w:style w:type="character" w:styleId="FootnoteReference">
    <w:name w:val="footnote reference"/>
    <w:basedOn w:val="DefaultParagraphFont"/>
    <w:uiPriority w:val="99"/>
    <w:semiHidden/>
    <w:unhideWhenUsed/>
    <w:rsid w:val="003F4C1B"/>
    <w:rPr>
      <w:vertAlign w:val="superscript"/>
    </w:rPr>
  </w:style>
  <w:style w:type="character" w:styleId="UnresolvedMention">
    <w:name w:val="Unresolved Mention"/>
    <w:basedOn w:val="DefaultParagraphFont"/>
    <w:uiPriority w:val="99"/>
    <w:semiHidden/>
    <w:unhideWhenUsed/>
    <w:rsid w:val="00A37280"/>
    <w:rPr>
      <w:color w:val="605E5C"/>
      <w:shd w:val="clear" w:color="auto" w:fill="E1DFDD"/>
    </w:rPr>
  </w:style>
  <w:style w:type="paragraph" w:styleId="Revision">
    <w:name w:val="Revision"/>
    <w:hidden/>
    <w:uiPriority w:val="99"/>
    <w:semiHidden/>
    <w:rsid w:val="003C712E"/>
    <w:rPr>
      <w:kern w:val="0"/>
      <w14:ligatures w14:val="none"/>
    </w:rPr>
  </w:style>
  <w:style w:type="character" w:styleId="CommentReference">
    <w:name w:val="annotation reference"/>
    <w:basedOn w:val="DefaultParagraphFont"/>
    <w:uiPriority w:val="99"/>
    <w:semiHidden/>
    <w:unhideWhenUsed/>
    <w:rsid w:val="003C712E"/>
    <w:rPr>
      <w:sz w:val="16"/>
      <w:szCs w:val="16"/>
    </w:rPr>
  </w:style>
  <w:style w:type="paragraph" w:styleId="CommentText">
    <w:name w:val="annotation text"/>
    <w:basedOn w:val="Normal"/>
    <w:link w:val="CommentTextChar"/>
    <w:uiPriority w:val="99"/>
    <w:semiHidden/>
    <w:unhideWhenUsed/>
    <w:rsid w:val="003C712E"/>
    <w:rPr>
      <w:sz w:val="20"/>
      <w:szCs w:val="20"/>
    </w:rPr>
  </w:style>
  <w:style w:type="character" w:customStyle="1" w:styleId="CommentTextChar">
    <w:name w:val="Comment Text Char"/>
    <w:basedOn w:val="DefaultParagraphFont"/>
    <w:link w:val="CommentText"/>
    <w:uiPriority w:val="99"/>
    <w:semiHidden/>
    <w:rsid w:val="003C712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C712E"/>
    <w:rPr>
      <w:b/>
      <w:bCs/>
    </w:rPr>
  </w:style>
  <w:style w:type="character" w:customStyle="1" w:styleId="CommentSubjectChar">
    <w:name w:val="Comment Subject Char"/>
    <w:basedOn w:val="CommentTextChar"/>
    <w:link w:val="CommentSubject"/>
    <w:uiPriority w:val="99"/>
    <w:semiHidden/>
    <w:rsid w:val="003C712E"/>
    <w:rPr>
      <w:b/>
      <w:bCs/>
      <w:kern w:val="0"/>
      <w:sz w:val="20"/>
      <w:szCs w:val="20"/>
      <w14:ligatures w14:val="none"/>
    </w:rPr>
  </w:style>
  <w:style w:type="character" w:styleId="Mention">
    <w:name w:val="Mention"/>
    <w:basedOn w:val="DefaultParagraphFont"/>
    <w:uiPriority w:val="99"/>
    <w:unhideWhenUsed/>
    <w:rsid w:val="003C712E"/>
    <w:rPr>
      <w:color w:val="2B579A"/>
      <w:shd w:val="clear" w:color="auto" w:fill="E1DFDD"/>
    </w:rPr>
  </w:style>
  <w:style w:type="character" w:styleId="FollowedHyperlink">
    <w:name w:val="FollowedHyperlink"/>
    <w:basedOn w:val="DefaultParagraphFont"/>
    <w:uiPriority w:val="99"/>
    <w:semiHidden/>
    <w:unhideWhenUsed/>
    <w:rsid w:val="003C7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7395">
      <w:bodyDiv w:val="1"/>
      <w:marLeft w:val="0"/>
      <w:marRight w:val="0"/>
      <w:marTop w:val="0"/>
      <w:marBottom w:val="0"/>
      <w:divBdr>
        <w:top w:val="none" w:sz="0" w:space="0" w:color="auto"/>
        <w:left w:val="none" w:sz="0" w:space="0" w:color="auto"/>
        <w:bottom w:val="none" w:sz="0" w:space="0" w:color="auto"/>
        <w:right w:val="none" w:sz="0" w:space="0" w:color="auto"/>
      </w:divBdr>
      <w:divsChild>
        <w:div w:id="1256667187">
          <w:marLeft w:val="0"/>
          <w:marRight w:val="0"/>
          <w:marTop w:val="0"/>
          <w:marBottom w:val="0"/>
          <w:divBdr>
            <w:top w:val="none" w:sz="0" w:space="0" w:color="auto"/>
            <w:left w:val="none" w:sz="0" w:space="0" w:color="auto"/>
            <w:bottom w:val="none" w:sz="0" w:space="0" w:color="auto"/>
            <w:right w:val="none" w:sz="0" w:space="0" w:color="auto"/>
          </w:divBdr>
          <w:divsChild>
            <w:div w:id="640960138">
              <w:marLeft w:val="0"/>
              <w:marRight w:val="0"/>
              <w:marTop w:val="0"/>
              <w:marBottom w:val="0"/>
              <w:divBdr>
                <w:top w:val="none" w:sz="0" w:space="0" w:color="auto"/>
                <w:left w:val="none" w:sz="0" w:space="0" w:color="auto"/>
                <w:bottom w:val="none" w:sz="0" w:space="0" w:color="auto"/>
                <w:right w:val="none" w:sz="0" w:space="0" w:color="auto"/>
              </w:divBdr>
              <w:divsChild>
                <w:div w:id="14813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27950">
      <w:bodyDiv w:val="1"/>
      <w:marLeft w:val="0"/>
      <w:marRight w:val="0"/>
      <w:marTop w:val="0"/>
      <w:marBottom w:val="0"/>
      <w:divBdr>
        <w:top w:val="none" w:sz="0" w:space="0" w:color="auto"/>
        <w:left w:val="none" w:sz="0" w:space="0" w:color="auto"/>
        <w:bottom w:val="none" w:sz="0" w:space="0" w:color="auto"/>
        <w:right w:val="none" w:sz="0" w:space="0" w:color="auto"/>
      </w:divBdr>
      <w:divsChild>
        <w:div w:id="1053623397">
          <w:marLeft w:val="0"/>
          <w:marRight w:val="0"/>
          <w:marTop w:val="0"/>
          <w:marBottom w:val="0"/>
          <w:divBdr>
            <w:top w:val="none" w:sz="0" w:space="0" w:color="auto"/>
            <w:left w:val="none" w:sz="0" w:space="0" w:color="auto"/>
            <w:bottom w:val="none" w:sz="0" w:space="0" w:color="auto"/>
            <w:right w:val="none" w:sz="0" w:space="0" w:color="auto"/>
          </w:divBdr>
          <w:divsChild>
            <w:div w:id="1720325517">
              <w:marLeft w:val="0"/>
              <w:marRight w:val="0"/>
              <w:marTop w:val="0"/>
              <w:marBottom w:val="0"/>
              <w:divBdr>
                <w:top w:val="none" w:sz="0" w:space="0" w:color="auto"/>
                <w:left w:val="none" w:sz="0" w:space="0" w:color="auto"/>
                <w:bottom w:val="none" w:sz="0" w:space="0" w:color="auto"/>
                <w:right w:val="none" w:sz="0" w:space="0" w:color="auto"/>
              </w:divBdr>
              <w:divsChild>
                <w:div w:id="2506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4975">
      <w:bodyDiv w:val="1"/>
      <w:marLeft w:val="0"/>
      <w:marRight w:val="0"/>
      <w:marTop w:val="0"/>
      <w:marBottom w:val="0"/>
      <w:divBdr>
        <w:top w:val="none" w:sz="0" w:space="0" w:color="auto"/>
        <w:left w:val="none" w:sz="0" w:space="0" w:color="auto"/>
        <w:bottom w:val="none" w:sz="0" w:space="0" w:color="auto"/>
        <w:right w:val="none" w:sz="0" w:space="0" w:color="auto"/>
      </w:divBdr>
      <w:divsChild>
        <w:div w:id="1260456034">
          <w:marLeft w:val="0"/>
          <w:marRight w:val="0"/>
          <w:marTop w:val="0"/>
          <w:marBottom w:val="0"/>
          <w:divBdr>
            <w:top w:val="none" w:sz="0" w:space="0" w:color="auto"/>
            <w:left w:val="none" w:sz="0" w:space="0" w:color="auto"/>
            <w:bottom w:val="none" w:sz="0" w:space="0" w:color="auto"/>
            <w:right w:val="none" w:sz="0" w:space="0" w:color="auto"/>
          </w:divBdr>
          <w:divsChild>
            <w:div w:id="821001767">
              <w:marLeft w:val="0"/>
              <w:marRight w:val="0"/>
              <w:marTop w:val="0"/>
              <w:marBottom w:val="0"/>
              <w:divBdr>
                <w:top w:val="none" w:sz="0" w:space="0" w:color="auto"/>
                <w:left w:val="none" w:sz="0" w:space="0" w:color="auto"/>
                <w:bottom w:val="none" w:sz="0" w:space="0" w:color="auto"/>
                <w:right w:val="none" w:sz="0" w:space="0" w:color="auto"/>
              </w:divBdr>
              <w:divsChild>
                <w:div w:id="5799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2243">
      <w:bodyDiv w:val="1"/>
      <w:marLeft w:val="0"/>
      <w:marRight w:val="0"/>
      <w:marTop w:val="0"/>
      <w:marBottom w:val="0"/>
      <w:divBdr>
        <w:top w:val="none" w:sz="0" w:space="0" w:color="auto"/>
        <w:left w:val="none" w:sz="0" w:space="0" w:color="auto"/>
        <w:bottom w:val="none" w:sz="0" w:space="0" w:color="auto"/>
        <w:right w:val="none" w:sz="0" w:space="0" w:color="auto"/>
      </w:divBdr>
      <w:divsChild>
        <w:div w:id="362286749">
          <w:marLeft w:val="0"/>
          <w:marRight w:val="0"/>
          <w:marTop w:val="0"/>
          <w:marBottom w:val="0"/>
          <w:divBdr>
            <w:top w:val="none" w:sz="0" w:space="0" w:color="auto"/>
            <w:left w:val="none" w:sz="0" w:space="0" w:color="auto"/>
            <w:bottom w:val="none" w:sz="0" w:space="0" w:color="auto"/>
            <w:right w:val="none" w:sz="0" w:space="0" w:color="auto"/>
          </w:divBdr>
          <w:divsChild>
            <w:div w:id="489952625">
              <w:marLeft w:val="0"/>
              <w:marRight w:val="0"/>
              <w:marTop w:val="0"/>
              <w:marBottom w:val="0"/>
              <w:divBdr>
                <w:top w:val="none" w:sz="0" w:space="0" w:color="auto"/>
                <w:left w:val="none" w:sz="0" w:space="0" w:color="auto"/>
                <w:bottom w:val="none" w:sz="0" w:space="0" w:color="auto"/>
                <w:right w:val="none" w:sz="0" w:space="0" w:color="auto"/>
              </w:divBdr>
              <w:divsChild>
                <w:div w:id="174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6996">
      <w:bodyDiv w:val="1"/>
      <w:marLeft w:val="0"/>
      <w:marRight w:val="0"/>
      <w:marTop w:val="0"/>
      <w:marBottom w:val="0"/>
      <w:divBdr>
        <w:top w:val="none" w:sz="0" w:space="0" w:color="auto"/>
        <w:left w:val="none" w:sz="0" w:space="0" w:color="auto"/>
        <w:bottom w:val="none" w:sz="0" w:space="0" w:color="auto"/>
        <w:right w:val="none" w:sz="0" w:space="0" w:color="auto"/>
      </w:divBdr>
      <w:divsChild>
        <w:div w:id="590429106">
          <w:marLeft w:val="0"/>
          <w:marRight w:val="0"/>
          <w:marTop w:val="0"/>
          <w:marBottom w:val="0"/>
          <w:divBdr>
            <w:top w:val="none" w:sz="0" w:space="0" w:color="auto"/>
            <w:left w:val="none" w:sz="0" w:space="0" w:color="auto"/>
            <w:bottom w:val="none" w:sz="0" w:space="0" w:color="auto"/>
            <w:right w:val="none" w:sz="0" w:space="0" w:color="auto"/>
          </w:divBdr>
          <w:divsChild>
            <w:div w:id="84422106">
              <w:marLeft w:val="0"/>
              <w:marRight w:val="0"/>
              <w:marTop w:val="0"/>
              <w:marBottom w:val="0"/>
              <w:divBdr>
                <w:top w:val="none" w:sz="0" w:space="0" w:color="auto"/>
                <w:left w:val="none" w:sz="0" w:space="0" w:color="auto"/>
                <w:bottom w:val="none" w:sz="0" w:space="0" w:color="auto"/>
                <w:right w:val="none" w:sz="0" w:space="0" w:color="auto"/>
              </w:divBdr>
              <w:divsChild>
                <w:div w:id="16690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0023">
      <w:bodyDiv w:val="1"/>
      <w:marLeft w:val="0"/>
      <w:marRight w:val="0"/>
      <w:marTop w:val="0"/>
      <w:marBottom w:val="0"/>
      <w:divBdr>
        <w:top w:val="none" w:sz="0" w:space="0" w:color="auto"/>
        <w:left w:val="none" w:sz="0" w:space="0" w:color="auto"/>
        <w:bottom w:val="none" w:sz="0" w:space="0" w:color="auto"/>
        <w:right w:val="none" w:sz="0" w:space="0" w:color="auto"/>
      </w:divBdr>
      <w:divsChild>
        <w:div w:id="1152142555">
          <w:marLeft w:val="0"/>
          <w:marRight w:val="0"/>
          <w:marTop w:val="0"/>
          <w:marBottom w:val="0"/>
          <w:divBdr>
            <w:top w:val="none" w:sz="0" w:space="0" w:color="auto"/>
            <w:left w:val="none" w:sz="0" w:space="0" w:color="auto"/>
            <w:bottom w:val="none" w:sz="0" w:space="0" w:color="auto"/>
            <w:right w:val="none" w:sz="0" w:space="0" w:color="auto"/>
          </w:divBdr>
          <w:divsChild>
            <w:div w:id="1041125754">
              <w:marLeft w:val="0"/>
              <w:marRight w:val="0"/>
              <w:marTop w:val="0"/>
              <w:marBottom w:val="0"/>
              <w:divBdr>
                <w:top w:val="none" w:sz="0" w:space="0" w:color="auto"/>
                <w:left w:val="none" w:sz="0" w:space="0" w:color="auto"/>
                <w:bottom w:val="none" w:sz="0" w:space="0" w:color="auto"/>
                <w:right w:val="none" w:sz="0" w:space="0" w:color="auto"/>
              </w:divBdr>
              <w:divsChild>
                <w:div w:id="496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e/TnWZQ4gr4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v.uk/government/publications/the-7-principles-of-public-life" TargetMode="External"/><Relationship Id="rId2" Type="http://schemas.openxmlformats.org/officeDocument/2006/relationships/customXml" Target="../customXml/item2.xml"/><Relationship Id="rId16" Type="http://schemas.openxmlformats.org/officeDocument/2006/relationships/hyperlink" Target="https://connectingculture-southampton.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s.cairns@soton.ac.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airns@soton.ac.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SouthamptonCEP" TargetMode="External"/><Relationship Id="rId2" Type="http://schemas.openxmlformats.org/officeDocument/2006/relationships/hyperlink" Target="mailto:scep@soton.ac.uk" TargetMode="External"/><Relationship Id="rId1" Type="http://schemas.openxmlformats.org/officeDocument/2006/relationships/hyperlink" Target="https://southamptonce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F05705AB9EF4890DA2C78694E6915" ma:contentTypeVersion="2" ma:contentTypeDescription="Create a new document." ma:contentTypeScope="" ma:versionID="7c6ab48ab77638042110aab1cb32085e">
  <xsd:schema xmlns:xsd="http://www.w3.org/2001/XMLSchema" xmlns:xs="http://www.w3.org/2001/XMLSchema" xmlns:p="http://schemas.microsoft.com/office/2006/metadata/properties" xmlns:ns2="90f6a86b-c8c5-442f-9946-b5b1f595cfd5" targetNamespace="http://schemas.microsoft.com/office/2006/metadata/properties" ma:root="true" ma:fieldsID="320559124bc4b76b3b99ac75c16eeecf" ns2:_="">
    <xsd:import namespace="90f6a86b-c8c5-442f-9946-b5b1f595cf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6a86b-c8c5-442f-9946-b5b1f595c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DB31A-4255-4794-AD4E-B4B551AA1B00}">
  <ds:schemaRefs>
    <ds:schemaRef ds:uri="http://schemas.microsoft.com/sharepoint/v3/contenttype/forms"/>
  </ds:schemaRefs>
</ds:datastoreItem>
</file>

<file path=customXml/itemProps2.xml><?xml version="1.0" encoding="utf-8"?>
<ds:datastoreItem xmlns:ds="http://schemas.openxmlformats.org/officeDocument/2006/customXml" ds:itemID="{FC864B3A-1697-4B76-B103-85A537D02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6a86b-c8c5-442f-9946-b5b1f595c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0B93D-A227-4B54-A72E-98A407B13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Cairns</dc:creator>
  <cp:keywords/>
  <dc:description/>
  <cp:lastModifiedBy>Samantha Cairns</cp:lastModifiedBy>
  <cp:revision>32</cp:revision>
  <dcterms:created xsi:type="dcterms:W3CDTF">2023-05-15T00:21:00Z</dcterms:created>
  <dcterms:modified xsi:type="dcterms:W3CDTF">2023-05-24T16:03:00Z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0x010100064F05705AB9EF4890DA2C78694E6915</vt:lpwstr>
  </property>
</Properties>
</file>